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525C3" w14:textId="7F991CBD" w:rsidR="001313C4" w:rsidRPr="001C4FF7" w:rsidRDefault="001313C4" w:rsidP="001313C4">
      <w:pPr>
        <w:spacing w:after="0"/>
        <w:rPr>
          <w:rFonts w:ascii="Arial" w:eastAsia="Arial" w:hAnsi="Arial" w:cs="Arial"/>
          <w:b/>
          <w:bCs/>
          <w:sz w:val="28"/>
          <w:szCs w:val="28"/>
          <w:lang w:val="de-DE"/>
        </w:rPr>
      </w:pPr>
      <w:bookmarkStart w:id="0" w:name="DocumentFor"/>
      <w:bookmarkEnd w:id="0"/>
      <w:r w:rsidRPr="001C4FF7">
        <w:rPr>
          <w:rFonts w:ascii="Arial" w:eastAsia="Arial" w:hAnsi="Arial" w:cs="Arial"/>
          <w:b/>
          <w:bCs/>
          <w:sz w:val="28"/>
          <w:szCs w:val="28"/>
          <w:lang w:val="de-DE"/>
        </w:rPr>
        <w:t>3GPP TSG RAN WG1 #10</w:t>
      </w:r>
      <w:r w:rsidR="004B48E1">
        <w:rPr>
          <w:rFonts w:ascii="Arial" w:eastAsia="Arial" w:hAnsi="Arial" w:cs="Arial"/>
          <w:b/>
          <w:bCs/>
          <w:sz w:val="28"/>
          <w:szCs w:val="28"/>
          <w:lang w:val="de-DE"/>
        </w:rPr>
        <w:t>7</w:t>
      </w:r>
      <w:r w:rsidRPr="001C4FF7">
        <w:rPr>
          <w:rFonts w:ascii="Arial" w:eastAsia="Arial" w:hAnsi="Arial" w:cs="Arial"/>
          <w:b/>
          <w:bCs/>
          <w:sz w:val="28"/>
          <w:szCs w:val="28"/>
          <w:lang w:val="de-DE"/>
        </w:rPr>
        <w:t>-e</w:t>
      </w:r>
      <w:r w:rsidRPr="001C4FF7">
        <w:rPr>
          <w:rFonts w:ascii="Arial" w:eastAsia="Arial" w:hAnsi="Arial" w:cs="Arial"/>
          <w:b/>
          <w:bCs/>
          <w:sz w:val="28"/>
          <w:szCs w:val="28"/>
          <w:lang w:val="de-DE"/>
        </w:rPr>
        <w:tab/>
        <w:t xml:space="preserve">                     </w:t>
      </w:r>
      <w:r w:rsidRPr="001C4FF7">
        <w:rPr>
          <w:rFonts w:ascii="Arial" w:eastAsia="Arial" w:hAnsi="Arial" w:cs="Arial"/>
          <w:b/>
          <w:bCs/>
          <w:sz w:val="28"/>
          <w:szCs w:val="28"/>
          <w:lang w:val="de-DE"/>
        </w:rPr>
        <w:tab/>
      </w:r>
      <w:r w:rsidRPr="001C4FF7">
        <w:rPr>
          <w:rFonts w:ascii="Arial" w:eastAsia="Arial" w:hAnsi="Arial" w:cs="Arial"/>
          <w:b/>
          <w:bCs/>
          <w:sz w:val="28"/>
          <w:szCs w:val="28"/>
          <w:lang w:val="de-DE"/>
        </w:rPr>
        <w:tab/>
      </w:r>
      <w:r w:rsidRPr="001C4FF7">
        <w:rPr>
          <w:rFonts w:ascii="Arial" w:eastAsia="Arial" w:hAnsi="Arial" w:cs="Arial"/>
          <w:b/>
          <w:bCs/>
          <w:sz w:val="28"/>
          <w:szCs w:val="28"/>
          <w:lang w:val="de-DE"/>
        </w:rPr>
        <w:tab/>
        <w:t xml:space="preserve">     R1-</w:t>
      </w:r>
      <w:r w:rsidR="009D76F5" w:rsidRPr="001C4FF7">
        <w:rPr>
          <w:rFonts w:ascii="Arial" w:eastAsia="Arial" w:hAnsi="Arial" w:cs="Arial"/>
          <w:b/>
          <w:bCs/>
          <w:sz w:val="28"/>
          <w:szCs w:val="28"/>
          <w:lang w:val="de-DE"/>
        </w:rPr>
        <w:t>21</w:t>
      </w:r>
      <w:r w:rsidR="009D76F5">
        <w:rPr>
          <w:rFonts w:ascii="Arial" w:eastAsia="Arial" w:hAnsi="Arial" w:cs="Arial"/>
          <w:b/>
          <w:bCs/>
          <w:sz w:val="28"/>
          <w:szCs w:val="28"/>
          <w:lang w:val="de-DE"/>
        </w:rPr>
        <w:t>11401</w:t>
      </w:r>
    </w:p>
    <w:p w14:paraId="39D65B25" w14:textId="645E69E6" w:rsidR="001313C4" w:rsidRPr="00B40CFC" w:rsidRDefault="001313C4" w:rsidP="001313C4">
      <w:pPr>
        <w:tabs>
          <w:tab w:val="center" w:pos="4536"/>
          <w:tab w:val="right" w:pos="9072"/>
        </w:tabs>
        <w:spacing w:after="0"/>
        <w:rPr>
          <w:rFonts w:ascii="Arial" w:eastAsia="MS Mincho" w:hAnsi="Arial" w:cs="Arial"/>
          <w:b/>
          <w:bCs/>
          <w:sz w:val="28"/>
          <w:szCs w:val="24"/>
          <w:lang w:eastAsia="ja-JP"/>
        </w:rPr>
      </w:pPr>
      <w:r w:rsidRPr="00B40CFC">
        <w:rPr>
          <w:rFonts w:ascii="Arial" w:eastAsia="MS Mincho" w:hAnsi="Arial" w:cs="Arial"/>
          <w:b/>
          <w:bCs/>
          <w:sz w:val="28"/>
          <w:szCs w:val="24"/>
          <w:lang w:eastAsia="ja-JP"/>
        </w:rPr>
        <w:t xml:space="preserve">e-Meeting, </w:t>
      </w:r>
      <w:r w:rsidR="004B48E1">
        <w:rPr>
          <w:rFonts w:ascii="Arial" w:eastAsia="MS Mincho" w:hAnsi="Arial" w:cs="Arial"/>
          <w:b/>
          <w:bCs/>
          <w:sz w:val="28"/>
          <w:szCs w:val="24"/>
          <w:lang w:eastAsia="ja-JP"/>
        </w:rPr>
        <w:t>November</w:t>
      </w:r>
      <w:r>
        <w:rPr>
          <w:rFonts w:ascii="Arial" w:eastAsia="MS Mincho" w:hAnsi="Arial" w:cs="Arial"/>
          <w:b/>
          <w:bCs/>
          <w:sz w:val="28"/>
          <w:szCs w:val="24"/>
          <w:lang w:eastAsia="ja-JP"/>
        </w:rPr>
        <w:t xml:space="preserve"> 11</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xml:space="preserve"> –</w:t>
      </w:r>
      <w:r>
        <w:rPr>
          <w:rFonts w:ascii="Arial" w:eastAsia="MS Mincho" w:hAnsi="Arial" w:cs="Arial"/>
          <w:b/>
          <w:bCs/>
          <w:sz w:val="28"/>
          <w:szCs w:val="24"/>
          <w:lang w:eastAsia="ja-JP"/>
        </w:rPr>
        <w:t>19</w:t>
      </w:r>
      <w:r w:rsidRPr="00B40CFC">
        <w:rPr>
          <w:rFonts w:ascii="Arial" w:eastAsia="MS Mincho" w:hAnsi="Arial" w:cs="Arial"/>
          <w:b/>
          <w:bCs/>
          <w:sz w:val="28"/>
          <w:szCs w:val="24"/>
          <w:vertAlign w:val="superscript"/>
          <w:lang w:eastAsia="ja-JP"/>
        </w:rPr>
        <w:t>th</w:t>
      </w:r>
      <w:r w:rsidRPr="00B40CFC">
        <w:rPr>
          <w:rFonts w:ascii="Arial" w:eastAsia="MS Mincho" w:hAnsi="Arial" w:cs="Arial"/>
          <w:b/>
          <w:bCs/>
          <w:sz w:val="28"/>
          <w:szCs w:val="24"/>
          <w:lang w:eastAsia="ja-JP"/>
        </w:rPr>
        <w:t>, 2021</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4C17F0DF"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BC54A7">
        <w:rPr>
          <w:b/>
          <w:lang w:val="en-US"/>
        </w:rPr>
        <w:t>8.</w:t>
      </w:r>
      <w:r w:rsidR="00280B46">
        <w:rPr>
          <w:b/>
          <w:lang w:val="en-US"/>
        </w:rPr>
        <w:t>5.</w:t>
      </w:r>
      <w:r w:rsidR="003A5807">
        <w:rPr>
          <w:b/>
          <w:lang w:val="en-US"/>
        </w:rPr>
        <w:t>5</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3AB795C" w:rsidR="00855F39" w:rsidRPr="00280B46" w:rsidRDefault="00855F39" w:rsidP="00855F39">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4B48E1" w:rsidRPr="004B48E1">
        <w:rPr>
          <w:b/>
          <w:bCs/>
          <w:lang w:eastAsia="x-none"/>
        </w:rPr>
        <w:t>Remaining issues on</w:t>
      </w:r>
      <w:r w:rsidR="004B48E1">
        <w:rPr>
          <w:lang w:eastAsia="x-none"/>
        </w:rPr>
        <w:t xml:space="preserve"> </w:t>
      </w:r>
      <w:r w:rsidR="00DE6AFB" w:rsidRPr="00DE6AFB">
        <w:rPr>
          <w:b/>
          <w:bCs/>
          <w:color w:val="000000"/>
          <w:lang w:val="en-US"/>
        </w:rPr>
        <w:t>multipath/NLOS mitigation for NR positioning</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1C4FF7">
      <w:pPr>
        <w:pStyle w:val="Heading1"/>
        <w:pBdr>
          <w:top w:val="single" w:sz="4" w:space="1" w:color="auto"/>
        </w:pBdr>
      </w:pPr>
      <w:bookmarkStart w:id="1" w:name="OLE_LINK1"/>
      <w:bookmarkStart w:id="2" w:name="OLE_LINK2"/>
      <w:r>
        <w:t xml:space="preserve">Introduction </w:t>
      </w:r>
    </w:p>
    <w:bookmarkEnd w:id="1"/>
    <w:bookmarkEnd w:id="2"/>
    <w:p w14:paraId="36977CD9" w14:textId="58876AA4" w:rsidR="000742C1" w:rsidRDefault="000742C1" w:rsidP="000742C1">
      <w:pPr>
        <w:jc w:val="both"/>
      </w:pPr>
      <w:r w:rsidRPr="000742C1">
        <w:rPr>
          <w:rFonts w:eastAsia="MS Mincho"/>
          <w:lang w:val="en-US"/>
        </w:rPr>
        <w:t>In RANP#91e, a work item on NR positioning enhancements was update</w:t>
      </w:r>
      <w:r w:rsidR="005B3F81">
        <w:rPr>
          <w:rFonts w:eastAsia="MS Mincho"/>
          <w:lang w:val="en-US"/>
        </w:rPr>
        <w:t>d with</w:t>
      </w:r>
      <w:r w:rsidRPr="000742C1">
        <w:rPr>
          <w:rFonts w:eastAsia="MS Mincho"/>
          <w:lang w:val="en-US"/>
        </w:rPr>
        <w:t xml:space="preserve"> </w:t>
      </w:r>
      <w:r w:rsidR="005B3F81">
        <w:t>t</w:t>
      </w:r>
      <w:r w:rsidRPr="009F5891">
        <w:t xml:space="preserve">he objective to </w:t>
      </w:r>
      <w:r>
        <w:t xml:space="preserve">specify </w:t>
      </w:r>
      <w:r w:rsidRPr="009F5891">
        <w:t xml:space="preserve">solutions to </w:t>
      </w:r>
      <w:r>
        <w:t xml:space="preserve">enable RAT dependent (for both FR1 and FR2) and RAT independent </w:t>
      </w:r>
      <w:r w:rsidRPr="009F5891">
        <w:t xml:space="preserve">NR positioning </w:t>
      </w:r>
      <w:r w:rsidRPr="0098065B">
        <w:t>enhancement</w:t>
      </w:r>
      <w:r>
        <w:t xml:space="preserve">s </w:t>
      </w:r>
      <w:r w:rsidRPr="000454EF">
        <w:t xml:space="preserve">for </w:t>
      </w:r>
      <w:r w:rsidRPr="001734D2">
        <w:rPr>
          <w:lang w:eastAsia="zh-CN"/>
        </w:rPr>
        <w:t>improving positioning accuracy, latency, network and/or device efficiency</w:t>
      </w:r>
      <w:r>
        <w:rPr>
          <w:lang w:eastAsia="zh-CN"/>
        </w:rPr>
        <w:t>.</w:t>
      </w:r>
      <w:r w:rsidRPr="000742C1">
        <w:rPr>
          <w:sz w:val="40"/>
        </w:rPr>
        <w:t xml:space="preserve"> </w:t>
      </w:r>
      <w:r>
        <w:t xml:space="preserve">One of the </w:t>
      </w:r>
      <w:r w:rsidRPr="00D835E3">
        <w:t xml:space="preserve">specific objectives of this work </w:t>
      </w:r>
      <w:r>
        <w:t>item is</w:t>
      </w:r>
      <w:r w:rsidR="00CE4ED0">
        <w:t xml:space="preserve"> </w:t>
      </w:r>
      <w:r w:rsidR="00CE4ED0">
        <w:fldChar w:fldCharType="begin"/>
      </w:r>
      <w:r w:rsidR="00CE4ED0">
        <w:instrText xml:space="preserve"> REF _Ref83993594 \r \h </w:instrText>
      </w:r>
      <w:r w:rsidR="00CE4ED0">
        <w:fldChar w:fldCharType="separate"/>
      </w:r>
      <w:r w:rsidR="00CE4ED0">
        <w:t>[1]</w:t>
      </w:r>
      <w:r w:rsidR="00CE4ED0">
        <w:fldChar w:fldCharType="end"/>
      </w:r>
      <w:r w:rsidR="00CE4ED0" w:rsidDel="00CE4ED0">
        <w:t xml:space="preserve"> </w:t>
      </w:r>
      <w:r w:rsidRPr="00D835E3">
        <w:t>:</w:t>
      </w:r>
    </w:p>
    <w:tbl>
      <w:tblPr>
        <w:tblStyle w:val="TableGrid"/>
        <w:tblW w:w="0" w:type="auto"/>
        <w:tblLook w:val="04A0" w:firstRow="1" w:lastRow="0" w:firstColumn="1" w:lastColumn="0" w:noHBand="0" w:noVBand="1"/>
      </w:tblPr>
      <w:tblGrid>
        <w:gridCol w:w="9855"/>
      </w:tblGrid>
      <w:tr w:rsidR="000742C1" w14:paraId="17D71184" w14:textId="77777777" w:rsidTr="000742C1">
        <w:tc>
          <w:tcPr>
            <w:tcW w:w="9855" w:type="dxa"/>
          </w:tcPr>
          <w:p w14:paraId="08E6C317" w14:textId="0B15B3E6" w:rsidR="000742C1" w:rsidRPr="000742C1" w:rsidRDefault="000742C1" w:rsidP="00697798">
            <w:pPr>
              <w:numPr>
                <w:ilvl w:val="0"/>
                <w:numId w:val="8"/>
              </w:numPr>
              <w:overflowPunct w:val="0"/>
              <w:autoSpaceDE w:val="0"/>
              <w:autoSpaceDN w:val="0"/>
              <w:adjustRightInd w:val="0"/>
              <w:spacing w:after="180"/>
              <w:textAlignment w:val="baseline"/>
              <w:rPr>
                <w:rFonts w:eastAsia="MS Mincho"/>
              </w:rPr>
            </w:pPr>
            <w:r>
              <w:rPr>
                <w:rFonts w:eastAsia="MS Mincho"/>
              </w:rPr>
              <w:t>Study and s</w:t>
            </w:r>
            <w:r w:rsidRPr="00CC0639">
              <w:rPr>
                <w:rFonts w:eastAsia="MS Mincho"/>
              </w:rPr>
              <w:t>pecify</w:t>
            </w:r>
            <w:r>
              <w:rPr>
                <w:rFonts w:eastAsia="MS Mincho"/>
              </w:rPr>
              <w:t>, if agreed,</w:t>
            </w:r>
            <w:r w:rsidRPr="00CC0639">
              <w:rPr>
                <w:rFonts w:eastAsia="MS Mincho"/>
              </w:rPr>
              <w:t xml:space="preserve"> </w:t>
            </w:r>
            <w:r>
              <w:rPr>
                <w:rFonts w:eastAsia="MS Mincho"/>
              </w:rPr>
              <w:t>the e</w:t>
            </w:r>
            <w:r w:rsidRPr="009821A5">
              <w:rPr>
                <w:rFonts w:eastAsia="MS Mincho"/>
              </w:rPr>
              <w:t>nhancements of information reporting from UE and gNB for multipath/NLOS mitigation</w:t>
            </w:r>
            <w:r>
              <w:rPr>
                <w:rFonts w:eastAsia="MS Mincho"/>
              </w:rPr>
              <w:t xml:space="preserve"> [</w:t>
            </w:r>
            <w:r w:rsidRPr="00F448EE">
              <w:rPr>
                <w:rFonts w:eastAsia="MS Mincho"/>
              </w:rPr>
              <w:t>RAN1</w:t>
            </w:r>
            <w:r>
              <w:rPr>
                <w:rFonts w:eastAsia="MS Mincho"/>
              </w:rPr>
              <w:t>, RAN2, RAN3]</w:t>
            </w:r>
          </w:p>
        </w:tc>
      </w:tr>
    </w:tbl>
    <w:p w14:paraId="561755F4" w14:textId="047C34F0" w:rsidR="00254A10" w:rsidRPr="00700361" w:rsidRDefault="00254A10" w:rsidP="000742C1">
      <w:pPr>
        <w:spacing w:after="0"/>
        <w:rPr>
          <w:lang w:val="en-US" w:eastAsia="x-none"/>
        </w:rPr>
      </w:pPr>
    </w:p>
    <w:p w14:paraId="76788DEA" w14:textId="5E12EAC5" w:rsidR="00254A10" w:rsidRDefault="005A0A46" w:rsidP="00254A10">
      <w:pPr>
        <w:rPr>
          <w:lang w:val="en-US" w:eastAsia="x-none"/>
        </w:rPr>
      </w:pPr>
      <w:r>
        <w:rPr>
          <w:lang w:val="en-US" w:eastAsia="x-none"/>
        </w:rPr>
        <w:t>The following agreements were made in RAN1#10</w:t>
      </w:r>
      <w:r w:rsidR="00061083">
        <w:rPr>
          <w:lang w:val="en-US" w:eastAsia="x-none"/>
        </w:rPr>
        <w:t>6</w:t>
      </w:r>
      <w:r>
        <w:rPr>
          <w:lang w:val="en-US" w:eastAsia="x-none"/>
        </w:rPr>
        <w:t>e</w:t>
      </w:r>
      <w:r w:rsidR="00BF7660">
        <w:rPr>
          <w:lang w:val="en-US" w:eastAsia="x-none"/>
        </w:rPr>
        <w:t xml:space="preserve"> meeting</w:t>
      </w:r>
      <w:r w:rsidR="00CE4ED0">
        <w:rPr>
          <w:lang w:val="en-US" w:eastAsia="x-none"/>
        </w:rPr>
        <w:t xml:space="preserve"> </w:t>
      </w:r>
      <w:r w:rsidR="00CE4ED0">
        <w:fldChar w:fldCharType="begin"/>
      </w:r>
      <w:r w:rsidR="00CE4ED0">
        <w:instrText xml:space="preserve"> REF _Ref83993599 \r \h </w:instrText>
      </w:r>
      <w:r w:rsidR="00CE4ED0">
        <w:fldChar w:fldCharType="separate"/>
      </w:r>
      <w:r w:rsidR="00CE4ED0">
        <w:t>[2]</w:t>
      </w:r>
      <w:r w:rsidR="00CE4ED0">
        <w:fldChar w:fldCharType="end"/>
      </w:r>
      <w:r>
        <w:rPr>
          <w:lang w:val="en-US" w:eastAsia="x-none"/>
        </w:rPr>
        <w:t>:</w:t>
      </w:r>
    </w:p>
    <w:tbl>
      <w:tblPr>
        <w:tblStyle w:val="TableGrid"/>
        <w:tblW w:w="0" w:type="auto"/>
        <w:tblLook w:val="04A0" w:firstRow="1" w:lastRow="0" w:firstColumn="1" w:lastColumn="0" w:noHBand="0" w:noVBand="1"/>
      </w:tblPr>
      <w:tblGrid>
        <w:gridCol w:w="9855"/>
      </w:tblGrid>
      <w:tr w:rsidR="001212B1" w14:paraId="2E97B23F" w14:textId="77777777" w:rsidTr="001212B1">
        <w:tc>
          <w:tcPr>
            <w:tcW w:w="9855" w:type="dxa"/>
          </w:tcPr>
          <w:p w14:paraId="02F84184" w14:textId="77777777" w:rsidR="00F9603B" w:rsidRDefault="00F9603B" w:rsidP="00F9603B">
            <w:pPr>
              <w:numPr>
                <w:ilvl w:val="0"/>
                <w:numId w:val="14"/>
              </w:numPr>
              <w:spacing w:after="0"/>
              <w:rPr>
                <w:lang w:eastAsia="x-none"/>
              </w:rPr>
            </w:pPr>
            <w:r>
              <w:rPr>
                <w:rFonts w:hint="eastAsia"/>
                <w:lang w:eastAsia="x-none"/>
              </w:rPr>
              <w:t xml:space="preserve">Support LoS/NLoS indicators which are reported </w:t>
            </w:r>
            <w:r>
              <w:rPr>
                <w:lang w:eastAsia="x-none"/>
              </w:rPr>
              <w:t xml:space="preserve">to the LMF </w:t>
            </w:r>
            <w:r>
              <w:rPr>
                <w:rFonts w:hint="eastAsia"/>
                <w:lang w:eastAsia="x-none"/>
              </w:rPr>
              <w:t>for DL</w:t>
            </w:r>
            <w:r>
              <w:rPr>
                <w:lang w:eastAsia="x-none"/>
              </w:rPr>
              <w:t xml:space="preserve"> </w:t>
            </w:r>
            <w:r>
              <w:rPr>
                <w:rFonts w:hint="eastAsia"/>
                <w:lang w:eastAsia="x-none"/>
              </w:rPr>
              <w:t xml:space="preserve">and DL+UL positioning measurements taken at UE </w:t>
            </w:r>
            <w:r>
              <w:rPr>
                <w:lang w:eastAsia="x-none"/>
              </w:rPr>
              <w:t xml:space="preserve">for UE-assisted positioning </w:t>
            </w:r>
            <w:r>
              <w:rPr>
                <w:rFonts w:hint="eastAsia"/>
                <w:lang w:eastAsia="x-none"/>
              </w:rPr>
              <w:t xml:space="preserve">or </w:t>
            </w:r>
            <w:r>
              <w:rPr>
                <w:lang w:eastAsia="x-none"/>
              </w:rPr>
              <w:t xml:space="preserve">UL and DL+UL measurements at the </w:t>
            </w:r>
            <w:r>
              <w:rPr>
                <w:rFonts w:hint="eastAsia"/>
                <w:lang w:eastAsia="x-none"/>
              </w:rPr>
              <w:t>TRP</w:t>
            </w:r>
            <w:r>
              <w:rPr>
                <w:lang w:eastAsia="x-none"/>
              </w:rPr>
              <w:t xml:space="preserve"> for NG-RAN assisted positioning</w:t>
            </w:r>
            <w:r>
              <w:rPr>
                <w:rFonts w:hint="eastAsia"/>
                <w:lang w:eastAsia="x-none"/>
              </w:rPr>
              <w:t xml:space="preserve">. </w:t>
            </w:r>
          </w:p>
          <w:p w14:paraId="08F6131D" w14:textId="77777777" w:rsidR="00F9603B" w:rsidRDefault="00F9603B" w:rsidP="00F9603B">
            <w:pPr>
              <w:numPr>
                <w:ilvl w:val="1"/>
                <w:numId w:val="14"/>
              </w:numPr>
              <w:spacing w:after="0"/>
              <w:rPr>
                <w:lang w:eastAsia="x-none"/>
              </w:rPr>
            </w:pPr>
            <w:r>
              <w:rPr>
                <w:lang w:eastAsia="x-none"/>
              </w:rPr>
              <w:t>Reporting from UE is subject to UE capability</w:t>
            </w:r>
          </w:p>
          <w:p w14:paraId="6347EED1" w14:textId="77777777" w:rsidR="00F9603B" w:rsidRPr="007E0A33" w:rsidRDefault="00F9603B" w:rsidP="00F9603B">
            <w:pPr>
              <w:numPr>
                <w:ilvl w:val="0"/>
                <w:numId w:val="14"/>
              </w:numPr>
              <w:spacing w:after="0"/>
              <w:rPr>
                <w:lang w:eastAsia="x-none"/>
              </w:rPr>
            </w:pPr>
            <w:r>
              <w:rPr>
                <w:rFonts w:hint="eastAsia"/>
                <w:lang w:eastAsia="x-none"/>
              </w:rPr>
              <w:t xml:space="preserve">Positioning assistance data </w:t>
            </w:r>
            <w:r>
              <w:rPr>
                <w:lang w:eastAsia="x-none"/>
              </w:rPr>
              <w:t xml:space="preserve">from LMF </w:t>
            </w:r>
            <w:r>
              <w:rPr>
                <w:rFonts w:hint="eastAsia"/>
                <w:lang w:eastAsia="x-none"/>
              </w:rPr>
              <w:t xml:space="preserve">is enhanced for UE-based positioning by including LoS/NLoS </w:t>
            </w:r>
            <w:r w:rsidRPr="007E0A33">
              <w:rPr>
                <w:rFonts w:hint="eastAsia"/>
                <w:lang w:eastAsia="x-none"/>
              </w:rPr>
              <w:t>indicators.</w:t>
            </w:r>
          </w:p>
          <w:p w14:paraId="59A1A9FF" w14:textId="77777777" w:rsidR="00F9603B" w:rsidRPr="007E0A33" w:rsidRDefault="00F9603B" w:rsidP="00F9603B">
            <w:pPr>
              <w:numPr>
                <w:ilvl w:val="0"/>
                <w:numId w:val="14"/>
              </w:numPr>
              <w:spacing w:after="0"/>
              <w:rPr>
                <w:lang w:eastAsia="x-none"/>
              </w:rPr>
            </w:pPr>
            <w:r w:rsidRPr="007E0A33">
              <w:rPr>
                <w:lang w:eastAsia="x-none"/>
              </w:rPr>
              <w:t>FFS: Other kinds of positioning assistance data enhancements</w:t>
            </w:r>
          </w:p>
          <w:p w14:paraId="2A0383A4" w14:textId="77777777" w:rsidR="00F9603B" w:rsidRPr="007E0A33" w:rsidRDefault="00F9603B" w:rsidP="00F9603B">
            <w:pPr>
              <w:numPr>
                <w:ilvl w:val="0"/>
                <w:numId w:val="14"/>
              </w:numPr>
              <w:spacing w:after="0"/>
              <w:rPr>
                <w:lang w:eastAsia="x-none"/>
              </w:rPr>
            </w:pPr>
            <w:r w:rsidRPr="007E0A33">
              <w:rPr>
                <w:rFonts w:hint="eastAsia"/>
                <w:lang w:eastAsia="x-none"/>
              </w:rPr>
              <w:t xml:space="preserve">For LoS/NLoS detection method(s), there is no additional </w:t>
            </w:r>
            <w:r w:rsidRPr="007E0A33">
              <w:rPr>
                <w:lang w:eastAsia="x-none"/>
              </w:rPr>
              <w:t xml:space="preserve">measurement IEs </w:t>
            </w:r>
            <w:r w:rsidRPr="007E0A33">
              <w:rPr>
                <w:rFonts w:hint="eastAsia"/>
                <w:lang w:eastAsia="x-none"/>
              </w:rPr>
              <w:t>or assistance data outside of LoS/NloS indicator reporting (i.e., Option 6 from prior agreement).</w:t>
            </w:r>
          </w:p>
          <w:p w14:paraId="63DDE28C" w14:textId="77777777" w:rsidR="00F9603B" w:rsidRPr="007E0A33" w:rsidRDefault="00F9603B" w:rsidP="00F9603B">
            <w:pPr>
              <w:numPr>
                <w:ilvl w:val="0"/>
                <w:numId w:val="14"/>
              </w:numPr>
              <w:spacing w:after="0"/>
              <w:rPr>
                <w:lang w:eastAsia="x-none"/>
              </w:rPr>
            </w:pPr>
            <w:r w:rsidRPr="007E0A33">
              <w:rPr>
                <w:lang w:eastAsia="x-none"/>
              </w:rPr>
              <w:t>Note 1: No RAN4 requirements are expected for the LoS/NLoS indicators in RAN1’s understanding</w:t>
            </w:r>
          </w:p>
          <w:p w14:paraId="4324A244" w14:textId="77777777" w:rsidR="00F9603B" w:rsidRPr="007E0A33" w:rsidRDefault="00F9603B" w:rsidP="00F9603B">
            <w:pPr>
              <w:numPr>
                <w:ilvl w:val="0"/>
                <w:numId w:val="14"/>
              </w:numPr>
              <w:spacing w:after="0"/>
              <w:rPr>
                <w:lang w:eastAsia="x-none"/>
              </w:rPr>
            </w:pPr>
            <w:r w:rsidRPr="007E0A33">
              <w:rPr>
                <w:lang w:eastAsia="x-none"/>
              </w:rPr>
              <w:t>Note 2: LoS/NLoS indicators can be complementary to outlier rejection algorithms.</w:t>
            </w:r>
          </w:p>
          <w:p w14:paraId="7E98E2D4" w14:textId="77777777" w:rsidR="00F9603B" w:rsidRPr="007E0A33" w:rsidRDefault="00F9603B" w:rsidP="00F9603B">
            <w:pPr>
              <w:spacing w:after="0"/>
              <w:ind w:left="720"/>
              <w:rPr>
                <w:lang w:eastAsia="x-none"/>
              </w:rPr>
            </w:pPr>
          </w:p>
          <w:p w14:paraId="45D02469" w14:textId="6F71DF85" w:rsidR="00F9603B" w:rsidRPr="007E0A33" w:rsidRDefault="00F9603B" w:rsidP="00F9603B">
            <w:pPr>
              <w:numPr>
                <w:ilvl w:val="0"/>
                <w:numId w:val="14"/>
              </w:numPr>
              <w:spacing w:after="0"/>
              <w:rPr>
                <w:lang w:eastAsia="x-none"/>
              </w:rPr>
            </w:pPr>
            <w:r w:rsidRPr="007E0A33">
              <w:rPr>
                <w:lang w:val="en-US" w:eastAsia="x-none"/>
              </w:rPr>
              <w:t xml:space="preserve">For LoS/NLoS indicators, a single-indicator can be reported and the supported values are a discrete set in the interval [0, 1]. </w:t>
            </w:r>
          </w:p>
          <w:p w14:paraId="5D11AA95" w14:textId="77777777" w:rsidR="00F9603B" w:rsidRPr="007E0A33" w:rsidRDefault="00F9603B" w:rsidP="00F9603B">
            <w:pPr>
              <w:numPr>
                <w:ilvl w:val="1"/>
                <w:numId w:val="14"/>
              </w:numPr>
              <w:spacing w:after="0"/>
              <w:rPr>
                <w:lang w:eastAsia="x-none"/>
              </w:rPr>
            </w:pPr>
            <w:r w:rsidRPr="007E0A33">
              <w:rPr>
                <w:lang w:eastAsia="x-none"/>
              </w:rPr>
              <w:t>FFS: the number of discrete values to be supported</w:t>
            </w:r>
          </w:p>
          <w:p w14:paraId="09C9F930" w14:textId="77777777" w:rsidR="00F9603B" w:rsidRPr="00F9603B" w:rsidRDefault="00F9603B" w:rsidP="00F9603B">
            <w:pPr>
              <w:numPr>
                <w:ilvl w:val="1"/>
                <w:numId w:val="14"/>
              </w:numPr>
              <w:spacing w:after="0"/>
              <w:rPr>
                <w:lang w:eastAsia="x-none"/>
              </w:rPr>
            </w:pPr>
            <w:r w:rsidRPr="00F9603B">
              <w:rPr>
                <w:lang w:eastAsia="x-none"/>
              </w:rPr>
              <w:t>Note: This does not preclude using binary values only which is up to UE/TRP implementation</w:t>
            </w:r>
          </w:p>
          <w:p w14:paraId="24695EDC" w14:textId="77777777" w:rsidR="00F9603B" w:rsidRPr="00E338E5" w:rsidRDefault="00F9603B" w:rsidP="00F9603B">
            <w:pPr>
              <w:numPr>
                <w:ilvl w:val="1"/>
                <w:numId w:val="14"/>
              </w:numPr>
              <w:spacing w:after="0"/>
              <w:rPr>
                <w:lang w:val="en-US"/>
              </w:rPr>
            </w:pPr>
            <w:r w:rsidRPr="00F9603B">
              <w:rPr>
                <w:lang w:eastAsia="x-none"/>
              </w:rPr>
              <w:t>Note</w:t>
            </w:r>
            <w:r w:rsidRPr="00E338E5">
              <w:rPr>
                <w:lang w:val="en-US"/>
              </w:rPr>
              <w:t>: Single-indicator means that one value in the interval [0, 1] is used for the LoS/NLoS indication</w:t>
            </w:r>
          </w:p>
          <w:p w14:paraId="077F02B6" w14:textId="77777777" w:rsidR="001212B1" w:rsidRPr="00F9603B" w:rsidRDefault="001212B1" w:rsidP="00254A10">
            <w:pPr>
              <w:rPr>
                <w:lang w:eastAsia="x-none"/>
              </w:rPr>
            </w:pPr>
          </w:p>
        </w:tc>
      </w:tr>
    </w:tbl>
    <w:p w14:paraId="361AC1F3" w14:textId="169EFFD1" w:rsidR="001212B1" w:rsidRDefault="001212B1" w:rsidP="00254A10">
      <w:pPr>
        <w:rPr>
          <w:lang w:val="en-US" w:eastAsia="x-none"/>
        </w:rPr>
      </w:pPr>
    </w:p>
    <w:p w14:paraId="422FF475" w14:textId="3C588D6F" w:rsidR="00855F39" w:rsidRPr="00FA7A77" w:rsidRDefault="00AD515A" w:rsidP="008B60AB">
      <w:pPr>
        <w:jc w:val="both"/>
        <w:rPr>
          <w:lang w:val="en-US" w:eastAsia="x-none"/>
        </w:rPr>
      </w:pPr>
      <w:r>
        <w:rPr>
          <w:lang w:val="en-US" w:eastAsia="x-none"/>
        </w:rPr>
        <w:t xml:space="preserve">This </w:t>
      </w:r>
      <w:r w:rsidR="00FA7A77">
        <w:rPr>
          <w:lang w:val="en-US" w:eastAsia="x-none"/>
        </w:rPr>
        <w:t xml:space="preserve">contribution </w:t>
      </w:r>
      <w:r w:rsidR="004E1667">
        <w:rPr>
          <w:lang w:val="en-US" w:eastAsia="x-none"/>
        </w:rPr>
        <w:t xml:space="preserve">discusses </w:t>
      </w:r>
      <w:r w:rsidR="00EC585D">
        <w:rPr>
          <w:lang w:val="en-US" w:eastAsia="x-none"/>
        </w:rPr>
        <w:t>remaining issues</w:t>
      </w:r>
      <w:r w:rsidR="00C7344F">
        <w:rPr>
          <w:lang w:val="en-US" w:eastAsia="x-none"/>
        </w:rPr>
        <w:t xml:space="preserve"> </w:t>
      </w:r>
      <w:r w:rsidR="008B60AB" w:rsidRPr="008B60AB">
        <w:rPr>
          <w:lang w:val="en-US" w:eastAsia="x-none"/>
        </w:rPr>
        <w:t>on enhanced reporting from UE and gNB for Multipath/NLOS mitigation</w:t>
      </w:r>
      <w:r w:rsidR="002878A7">
        <w:rPr>
          <w:lang w:val="en-US" w:eastAsia="x-none"/>
        </w:rPr>
        <w:t xml:space="preserve"> </w:t>
      </w:r>
      <w:r w:rsidR="00A4716D">
        <w:rPr>
          <w:lang w:val="en-US" w:eastAsia="x-none"/>
        </w:rPr>
        <w:t>to</w:t>
      </w:r>
      <w:r w:rsidR="008B60AB">
        <w:rPr>
          <w:lang w:val="en-US" w:eastAsia="x-none"/>
        </w:rPr>
        <w:t xml:space="preserve"> </w:t>
      </w:r>
      <w:r w:rsidR="00A4716D">
        <w:rPr>
          <w:lang w:val="en-US" w:eastAsia="x-none"/>
        </w:rPr>
        <w:t>improve positioning accuracy</w:t>
      </w:r>
      <w:r w:rsidR="00FA7A77">
        <w:rPr>
          <w:lang w:val="en-US" w:eastAsia="x-none"/>
        </w:rPr>
        <w:t>.</w:t>
      </w:r>
    </w:p>
    <w:p w14:paraId="63EBA315" w14:textId="0DEFD880" w:rsidR="000742C1" w:rsidRDefault="002878A7" w:rsidP="001C4FF7">
      <w:pPr>
        <w:pStyle w:val="Heading1"/>
        <w:pBdr>
          <w:top w:val="single" w:sz="4" w:space="1" w:color="auto"/>
        </w:pBdr>
      </w:pPr>
      <w:r>
        <w:t>Discussions</w:t>
      </w:r>
    </w:p>
    <w:p w14:paraId="03F6D8F4" w14:textId="5AA28334" w:rsidR="00CC2469" w:rsidRDefault="00CC2469" w:rsidP="00CC2469">
      <w:pPr>
        <w:jc w:val="both"/>
      </w:pPr>
      <w:r>
        <w:t xml:space="preserve">Multipath/NLOS mitigation in downlink-based positioning can be performed in two different solutions. One solution is to provide a rich information from UE to LMF. Rich information can be in a form of multiple positioning measurements (e.g. RSTD, RSRP) representing the results from the first path and other paths. It can also be the positioning measurements from one beam or multiple beams. The LMF utilize </w:t>
      </w:r>
      <w:r w:rsidR="00FE0023">
        <w:t>that rich information</w:t>
      </w:r>
      <w:r>
        <w:t>, extract the LOS component(s) and NLOS component(s)</w:t>
      </w:r>
      <w:r w:rsidR="00171F52">
        <w:t xml:space="preserve"> and calculate UE positioning estimate</w:t>
      </w:r>
      <w:r>
        <w:t xml:space="preserve">. </w:t>
      </w:r>
      <w:r w:rsidR="00FE0023">
        <w:t xml:space="preserve">The second solution is the UE does not have to provide a rich information as in </w:t>
      </w:r>
      <w:r w:rsidR="002E520D">
        <w:t xml:space="preserve">the first </w:t>
      </w:r>
      <w:r w:rsidR="00FE0023">
        <w:t>solution</w:t>
      </w:r>
      <w:r w:rsidR="002E520D">
        <w:t xml:space="preserve"> </w:t>
      </w:r>
      <w:r w:rsidR="00FE0023">
        <w:t xml:space="preserve">above. The UE provides assistance data / information </w:t>
      </w:r>
      <w:r w:rsidR="002E520D">
        <w:t xml:space="preserve">together with </w:t>
      </w:r>
      <w:r w:rsidR="000758F2">
        <w:t xml:space="preserve">positioning measurements result </w:t>
      </w:r>
      <w:r w:rsidR="00FE0023">
        <w:t xml:space="preserve">which can help the LMF to obtain UE positioning estimation accuracy improvements. The assistance information can be in a form of LOS/NLOS </w:t>
      </w:r>
      <w:r w:rsidR="00FE0023">
        <w:lastRenderedPageBreak/>
        <w:t>identification of the reported positioning measurement results.</w:t>
      </w:r>
      <w:r>
        <w:t xml:space="preserve"> </w:t>
      </w:r>
      <w:r w:rsidR="000758F2">
        <w:t>The positioning measurement report can be the legacy positioning measurement</w:t>
      </w:r>
      <w:r w:rsidR="00F22FA7">
        <w:t xml:space="preserve"> report. It is not necessarily </w:t>
      </w:r>
      <w:r w:rsidR="00366C03">
        <w:t xml:space="preserve">as rich information as the first solution. Hence, the positioning measurement </w:t>
      </w:r>
      <w:r w:rsidR="008648B8">
        <w:t>and the associated assistance data can be kept compact.</w:t>
      </w:r>
    </w:p>
    <w:p w14:paraId="27903583" w14:textId="7ED8927F" w:rsidR="00F6216F" w:rsidRPr="00F0087D" w:rsidRDefault="00F6216F" w:rsidP="00CC2469">
      <w:pPr>
        <w:jc w:val="both"/>
        <w:rPr>
          <w:b/>
          <w:bCs/>
          <w:lang w:val="en-US"/>
        </w:rPr>
      </w:pPr>
      <w:r w:rsidRPr="00F0087D">
        <w:rPr>
          <w:b/>
          <w:bCs/>
        </w:rPr>
        <w:t xml:space="preserve">Observation 1: </w:t>
      </w:r>
      <w:r w:rsidR="00B90337" w:rsidRPr="00F0087D">
        <w:rPr>
          <w:b/>
          <w:bCs/>
        </w:rPr>
        <w:t>The UE</w:t>
      </w:r>
      <w:r w:rsidR="00BE3877" w:rsidRPr="00F0087D">
        <w:rPr>
          <w:b/>
          <w:bCs/>
        </w:rPr>
        <w:t xml:space="preserve"> can provide positioning measurement report with assistance data (e.g., LOS/NLOS identification)</w:t>
      </w:r>
      <w:r w:rsidR="00F0087D" w:rsidRPr="00F0087D">
        <w:rPr>
          <w:b/>
          <w:bCs/>
        </w:rPr>
        <w:t xml:space="preserve"> for multipath / NLOS mitigation. Hence, the positioning report can be kept compact.</w:t>
      </w:r>
    </w:p>
    <w:p w14:paraId="1E001373" w14:textId="77777777" w:rsidR="00CC2469" w:rsidRPr="00CC2469" w:rsidRDefault="00CC2469" w:rsidP="00CC2469"/>
    <w:p w14:paraId="22153C04" w14:textId="16C57590" w:rsidR="00356B58" w:rsidRDefault="00356B58" w:rsidP="001C4FF7">
      <w:pPr>
        <w:pStyle w:val="Heading2"/>
      </w:pPr>
      <w:r>
        <w:t>LOS/NLOS Identification</w:t>
      </w:r>
      <w:r w:rsidR="002E41A5">
        <w:t xml:space="preserve"> for DL-based Positioning</w:t>
      </w:r>
    </w:p>
    <w:p w14:paraId="14FACB8A" w14:textId="7D3AE7F3" w:rsidR="002E41A5" w:rsidRDefault="002E41A5" w:rsidP="002E41A5">
      <w:pPr>
        <w:jc w:val="both"/>
        <w:rPr>
          <w:lang w:val="en-US"/>
        </w:rPr>
      </w:pPr>
      <w:r>
        <w:rPr>
          <w:lang w:val="en-US"/>
        </w:rPr>
        <w:t>In legacy NR downlink-based positioning, the UE performs positioning measurement</w:t>
      </w:r>
      <w:r w:rsidR="00497BC5">
        <w:rPr>
          <w:lang w:val="en-US"/>
        </w:rPr>
        <w:t>s</w:t>
      </w:r>
      <w:r>
        <w:rPr>
          <w:lang w:val="en-US"/>
        </w:rPr>
        <w:t>. The UE typically perform</w:t>
      </w:r>
      <w:r w:rsidR="00D44184">
        <w:rPr>
          <w:lang w:val="en-US"/>
        </w:rPr>
        <w:t>s</w:t>
      </w:r>
      <w:r>
        <w:rPr>
          <w:lang w:val="en-US"/>
        </w:rPr>
        <w:t xml:space="preserve"> positioning measurement</w:t>
      </w:r>
      <w:r w:rsidR="00D44184">
        <w:rPr>
          <w:lang w:val="en-US"/>
        </w:rPr>
        <w:t>s</w:t>
      </w:r>
      <w:r>
        <w:rPr>
          <w:lang w:val="en-US"/>
        </w:rPr>
        <w:t xml:space="preserve"> based on PRS</w:t>
      </w:r>
      <w:r w:rsidR="0042051E">
        <w:rPr>
          <w:lang w:val="en-US"/>
        </w:rPr>
        <w:t>s</w:t>
      </w:r>
      <w:r>
        <w:rPr>
          <w:lang w:val="en-US"/>
        </w:rPr>
        <w:t xml:space="preserve"> </w:t>
      </w:r>
      <w:r w:rsidR="005B6087">
        <w:rPr>
          <w:lang w:val="en-US"/>
        </w:rPr>
        <w:t xml:space="preserve">received </w:t>
      </w:r>
      <w:r>
        <w:rPr>
          <w:lang w:val="en-US"/>
        </w:rPr>
        <w:t>from multiple gNBs/TRPs. On</w:t>
      </w:r>
      <w:r w:rsidR="008921BC">
        <w:rPr>
          <w:lang w:val="en-US"/>
        </w:rPr>
        <w:t>c</w:t>
      </w:r>
      <w:r>
        <w:rPr>
          <w:lang w:val="en-US"/>
        </w:rPr>
        <w:t>e the measurement</w:t>
      </w:r>
      <w:r w:rsidR="008921BC">
        <w:rPr>
          <w:lang w:val="en-US"/>
        </w:rPr>
        <w:t>s</w:t>
      </w:r>
      <w:r>
        <w:rPr>
          <w:lang w:val="en-US"/>
        </w:rPr>
        <w:t xml:space="preserve"> </w:t>
      </w:r>
      <w:r w:rsidR="008921BC">
        <w:rPr>
          <w:lang w:val="en-US"/>
        </w:rPr>
        <w:t xml:space="preserve">have been </w:t>
      </w:r>
      <w:r>
        <w:rPr>
          <w:lang w:val="en-US"/>
        </w:rPr>
        <w:t>obtained the UE report</w:t>
      </w:r>
      <w:r w:rsidR="00DF0676">
        <w:rPr>
          <w:lang w:val="en-US"/>
        </w:rPr>
        <w:t>s</w:t>
      </w:r>
      <w:r>
        <w:rPr>
          <w:lang w:val="en-US"/>
        </w:rPr>
        <w:t xml:space="preserve"> the positioning measurement</w:t>
      </w:r>
      <w:r w:rsidR="00D86677">
        <w:rPr>
          <w:lang w:val="en-US"/>
        </w:rPr>
        <w:t>s</w:t>
      </w:r>
      <w:r>
        <w:rPr>
          <w:lang w:val="en-US"/>
        </w:rPr>
        <w:t xml:space="preserve"> to the LMF. Subsequently, </w:t>
      </w:r>
      <w:r w:rsidR="00B85C1A">
        <w:rPr>
          <w:lang w:val="en-US"/>
        </w:rPr>
        <w:t xml:space="preserve">the </w:t>
      </w:r>
      <w:r>
        <w:rPr>
          <w:lang w:val="en-US"/>
        </w:rPr>
        <w:t>LMF performs positioning estimation. The positioning accuracy depends on the positioning measurement</w:t>
      </w:r>
      <w:r w:rsidR="00B85C1A">
        <w:rPr>
          <w:lang w:val="en-US"/>
        </w:rPr>
        <w:t>s</w:t>
      </w:r>
      <w:r>
        <w:rPr>
          <w:lang w:val="en-US"/>
        </w:rPr>
        <w:t>. Inaccurate positioning measurement</w:t>
      </w:r>
      <w:r w:rsidR="00B85C1A">
        <w:rPr>
          <w:lang w:val="en-US"/>
        </w:rPr>
        <w:t>s</w:t>
      </w:r>
      <w:r>
        <w:rPr>
          <w:lang w:val="en-US"/>
        </w:rPr>
        <w:t xml:space="preserve"> degrade the positioning accuracy.</w:t>
      </w:r>
    </w:p>
    <w:p w14:paraId="745F2C98" w14:textId="1AEBA81F" w:rsidR="002E41A5" w:rsidRDefault="002E41A5" w:rsidP="002E41A5">
      <w:pPr>
        <w:jc w:val="both"/>
      </w:pPr>
      <w:r>
        <w:rPr>
          <w:lang w:val="en-US"/>
        </w:rPr>
        <w:t xml:space="preserve">One of the scenarios under evaluation in 3GPP Rel-17 is indoor factory scenario for Industrial IoT </w:t>
      </w:r>
      <w:r w:rsidR="004B5CDA">
        <w:rPr>
          <w:lang w:val="en-US"/>
        </w:rPr>
        <w:t xml:space="preserve">(IIoT) </w:t>
      </w:r>
      <w:r>
        <w:rPr>
          <w:lang w:val="en-US"/>
        </w:rPr>
        <w:t>use case</w:t>
      </w:r>
      <w:r w:rsidR="004B5CDA">
        <w:rPr>
          <w:lang w:val="en-US"/>
        </w:rPr>
        <w:t>s</w:t>
      </w:r>
      <w:r>
        <w:rPr>
          <w:lang w:val="en-US"/>
        </w:rPr>
        <w:t xml:space="preserve">. </w:t>
      </w:r>
      <w:r w:rsidRPr="008F0CCE">
        <w:rPr>
          <w:lang w:val="en-US"/>
        </w:rPr>
        <w:t>In Rel-17</w:t>
      </w:r>
      <w:r>
        <w:rPr>
          <w:lang w:val="en-US"/>
        </w:rPr>
        <w:t>,</w:t>
      </w:r>
      <w:r w:rsidRPr="008F0CCE">
        <w:rPr>
          <w:lang w:val="en-US"/>
        </w:rPr>
        <w:t xml:space="preserve"> target positioning requirements for IIoT use cases are 0.2m and 1m for horizontal and vertical accuracy, respectively. </w:t>
      </w:r>
      <w:r w:rsidR="002001A5">
        <w:rPr>
          <w:lang w:val="en-US"/>
        </w:rPr>
        <w:t xml:space="preserve">A </w:t>
      </w:r>
      <w:r w:rsidR="00CC7B7F">
        <w:rPr>
          <w:lang w:val="en-US"/>
        </w:rPr>
        <w:t>kno</w:t>
      </w:r>
      <w:r w:rsidR="009664E9">
        <w:rPr>
          <w:lang w:val="en-US"/>
        </w:rPr>
        <w:t xml:space="preserve">wn major </w:t>
      </w:r>
      <w:r w:rsidR="002001A5">
        <w:rPr>
          <w:lang w:val="en-US"/>
        </w:rPr>
        <w:t>challenge to meet the</w:t>
      </w:r>
      <w:r w:rsidRPr="008F0CCE">
        <w:rPr>
          <w:lang w:val="en-US"/>
        </w:rPr>
        <w:t xml:space="preserve"> stringent positioning accuracy requirements</w:t>
      </w:r>
      <w:r w:rsidR="009664E9">
        <w:rPr>
          <w:lang w:val="en-US"/>
        </w:rPr>
        <w:t xml:space="preserve"> of </w:t>
      </w:r>
      <w:r w:rsidR="00712A93">
        <w:rPr>
          <w:lang w:val="en-US"/>
        </w:rPr>
        <w:t xml:space="preserve">IIoT </w:t>
      </w:r>
      <w:r w:rsidR="00712A93" w:rsidRPr="004B27BF">
        <w:rPr>
          <w:lang w:val="en-US"/>
        </w:rPr>
        <w:t>is</w:t>
      </w:r>
      <w:r w:rsidRPr="004B27BF">
        <w:rPr>
          <w:lang w:val="en-US"/>
        </w:rPr>
        <w:t xml:space="preserve"> the existence of multipath components. The non-light of sight (NLOS) components</w:t>
      </w:r>
      <w:r w:rsidR="00D04415">
        <w:rPr>
          <w:lang w:val="en-US"/>
        </w:rPr>
        <w:t xml:space="preserve"> due to reflections</w:t>
      </w:r>
      <w:r w:rsidRPr="004B27BF">
        <w:rPr>
          <w:lang w:val="en-US"/>
        </w:rPr>
        <w:t xml:space="preserve"> can be more dominant than the </w:t>
      </w:r>
      <w:r>
        <w:rPr>
          <w:lang w:val="en-US"/>
        </w:rPr>
        <w:t>Line of Sight (</w:t>
      </w:r>
      <w:r w:rsidRPr="004B27BF">
        <w:rPr>
          <w:lang w:val="en-US"/>
        </w:rPr>
        <w:t>LoS</w:t>
      </w:r>
      <w:r>
        <w:rPr>
          <w:lang w:val="en-US"/>
        </w:rPr>
        <w:t>)</w:t>
      </w:r>
      <w:r w:rsidRPr="004B27BF">
        <w:rPr>
          <w:lang w:val="en-US"/>
        </w:rPr>
        <w:t xml:space="preserve"> component. </w:t>
      </w:r>
      <w:r w:rsidR="00E13BCC">
        <w:rPr>
          <w:lang w:val="en-US"/>
        </w:rPr>
        <w:t xml:space="preserve">Due to the bias </w:t>
      </w:r>
      <w:r w:rsidR="00712A93">
        <w:rPr>
          <w:lang w:val="en-US"/>
        </w:rPr>
        <w:t>information</w:t>
      </w:r>
      <w:r w:rsidR="00E13BCC">
        <w:rPr>
          <w:lang w:val="en-US"/>
        </w:rPr>
        <w:t>,</w:t>
      </w:r>
      <w:r w:rsidRPr="004B27BF">
        <w:rPr>
          <w:lang w:val="en-US"/>
        </w:rPr>
        <w:t xml:space="preserve"> </w:t>
      </w:r>
      <w:r>
        <w:rPr>
          <w:lang w:val="en-US"/>
        </w:rPr>
        <w:t>positioning measurement</w:t>
      </w:r>
      <w:r w:rsidR="00E13BCC">
        <w:rPr>
          <w:lang w:val="en-US"/>
        </w:rPr>
        <w:t>s</w:t>
      </w:r>
      <w:r>
        <w:rPr>
          <w:lang w:val="en-US"/>
        </w:rPr>
        <w:t xml:space="preserve"> </w:t>
      </w:r>
      <w:r w:rsidR="00EA06C1">
        <w:rPr>
          <w:lang w:val="en-US"/>
        </w:rPr>
        <w:t xml:space="preserve">contaminated </w:t>
      </w:r>
      <w:r w:rsidR="00906D4B">
        <w:rPr>
          <w:lang w:val="en-US"/>
        </w:rPr>
        <w:t>by</w:t>
      </w:r>
      <w:r>
        <w:rPr>
          <w:lang w:val="en-US"/>
        </w:rPr>
        <w:t xml:space="preserve"> </w:t>
      </w:r>
      <w:r w:rsidRPr="004B27BF">
        <w:rPr>
          <w:lang w:val="en-US"/>
        </w:rPr>
        <w:t xml:space="preserve">NLOS components can compromise the </w:t>
      </w:r>
      <w:r>
        <w:rPr>
          <w:lang w:val="en-US"/>
        </w:rPr>
        <w:t>accuracy</w:t>
      </w:r>
      <w:r w:rsidRPr="004B27BF">
        <w:rPr>
          <w:lang w:val="en-US"/>
        </w:rPr>
        <w:t xml:space="preserve"> of the positioning </w:t>
      </w:r>
      <w:r>
        <w:rPr>
          <w:lang w:val="en-US"/>
        </w:rPr>
        <w:t>estimation</w:t>
      </w:r>
      <w:r w:rsidRPr="004B27BF">
        <w:rPr>
          <w:lang w:val="en-US"/>
        </w:rPr>
        <w:t>.</w:t>
      </w:r>
      <w:r>
        <w:rPr>
          <w:lang w:val="en-US"/>
        </w:rPr>
        <w:t xml:space="preserve"> The details of simulation results</w:t>
      </w:r>
      <w:r w:rsidR="000504BA">
        <w:rPr>
          <w:lang w:val="en-US"/>
        </w:rPr>
        <w:t xml:space="preserve"> </w:t>
      </w:r>
      <w:r>
        <w:rPr>
          <w:lang w:val="en-US"/>
        </w:rPr>
        <w:t xml:space="preserve">in IIoT use cases can be found in </w:t>
      </w:r>
      <w:r>
        <w:fldChar w:fldCharType="begin"/>
      </w:r>
      <w:r>
        <w:instrText xml:space="preserve"> REF _Ref71022773 \r \h </w:instrText>
      </w:r>
      <w:r>
        <w:fldChar w:fldCharType="separate"/>
      </w:r>
      <w:r>
        <w:t>[1]</w:t>
      </w:r>
      <w:r>
        <w:fldChar w:fldCharType="end"/>
      </w:r>
      <w:r>
        <w:t>.</w:t>
      </w:r>
      <w:r w:rsidR="00712A93">
        <w:t xml:space="preserve"> </w:t>
      </w:r>
      <w:r w:rsidR="000504BA">
        <w:t>Here, we can analyse the simulation results in various channel, including the scenario where NLOS components are relatively dominant.</w:t>
      </w:r>
    </w:p>
    <w:p w14:paraId="2EDA861C" w14:textId="77777777" w:rsidR="00EC4927" w:rsidRDefault="002E41A5" w:rsidP="00EC4927">
      <w:pPr>
        <w:jc w:val="both"/>
      </w:pPr>
      <w:r>
        <w:rPr>
          <w:lang w:val="en-US"/>
        </w:rPr>
        <w:t xml:space="preserve">During study item </w:t>
      </w:r>
      <w:r>
        <w:fldChar w:fldCharType="begin"/>
      </w:r>
      <w:r>
        <w:instrText xml:space="preserve"> REF _Ref71022773 \r \h </w:instrText>
      </w:r>
      <w:r>
        <w:fldChar w:fldCharType="separate"/>
      </w:r>
      <w:r>
        <w:t>[1]</w:t>
      </w:r>
      <w:r>
        <w:fldChar w:fldCharType="end"/>
      </w:r>
      <w:r>
        <w:t xml:space="preserve">, it </w:t>
      </w:r>
      <w:r w:rsidR="002F076F">
        <w:t>was</w:t>
      </w:r>
      <w:r>
        <w:t xml:space="preserve"> identified that the enhancement can be in a form of LOS/NLOS identification. In addition to the legacy operation by the UE to perform positioning measurement, we propose the UE to also perform LOS/NLOS identification. The UE can report whether the obtained positioning measurement is based on LOS or NLOS component. This can be in </w:t>
      </w:r>
      <w:r w:rsidR="00082EB7">
        <w:t>the</w:t>
      </w:r>
      <w:r>
        <w:t xml:space="preserve"> form of quality of LOS identification. A high-quality LOS identification can be interpreted by LMF as LOS dominant component and a low-quality LOS identification can be interpreted by LMF as NLOS dominant component. </w:t>
      </w:r>
      <w:r w:rsidR="003847BA">
        <w:t xml:space="preserve">In practice, this can be reported in soft values </w:t>
      </w:r>
      <w:r w:rsidR="004D04B3">
        <w:t>between 0 and 1, where the high number (e.g., 0.9) indicates th</w:t>
      </w:r>
      <w:r w:rsidR="00F30F1E">
        <w:t xml:space="preserve">e UE has high confident that the reported positioning measurement is based on LOS component. </w:t>
      </w:r>
      <w:r w:rsidR="005F6D1B">
        <w:t xml:space="preserve">This is known as Option 2 according to the agreement made in RAN1#105e. </w:t>
      </w:r>
      <w:r>
        <w:t xml:space="preserve">This information </w:t>
      </w:r>
      <w:r w:rsidR="49245748">
        <w:t>can</w:t>
      </w:r>
      <w:r>
        <w:t xml:space="preserve"> be used by the LMF for the positioning estimation purpose. The LMF can selectively use the obtained positioning measurement based on LOS/NLOS identification information. Positioning estimation based on </w:t>
      </w:r>
      <w:r w:rsidR="00F85534">
        <w:t xml:space="preserve">a </w:t>
      </w:r>
      <w:r>
        <w:t>sufficient number of positioning measurement</w:t>
      </w:r>
      <w:r w:rsidR="00B53ECD">
        <w:t>s</w:t>
      </w:r>
      <w:r>
        <w:t xml:space="preserve"> with LOS component is expected to have a </w:t>
      </w:r>
      <w:r w:rsidR="009B4882">
        <w:t>better</w:t>
      </w:r>
      <w:r>
        <w:t xml:space="preserve"> accuracy.</w:t>
      </w:r>
    </w:p>
    <w:p w14:paraId="06DC9A81" w14:textId="3988623E" w:rsidR="00392580" w:rsidRDefault="00392580" w:rsidP="00392580">
      <w:pPr>
        <w:rPr>
          <w:lang w:eastAsia="x-none"/>
        </w:rPr>
      </w:pPr>
      <w:r>
        <w:t xml:space="preserve">In RAN1-106e meeting, </w:t>
      </w:r>
      <w:r w:rsidR="00A86429">
        <w:t>there was a discussion</w:t>
      </w:r>
      <w:r>
        <w:t xml:space="preserve"> </w:t>
      </w:r>
      <w:r>
        <w:rPr>
          <w:lang w:eastAsia="x-none"/>
        </w:rPr>
        <w:t>so that the</w:t>
      </w:r>
      <w:r>
        <w:rPr>
          <w:rFonts w:hint="eastAsia"/>
          <w:lang w:eastAsia="x-none"/>
        </w:rPr>
        <w:t xml:space="preserve"> LoS/NLoS indicator values are [0, 0.1, </w:t>
      </w:r>
      <w:r>
        <w:rPr>
          <w:rFonts w:hint="eastAsia"/>
          <w:lang w:eastAsia="x-none"/>
        </w:rPr>
        <w:t>…</w:t>
      </w:r>
      <w:r>
        <w:rPr>
          <w:rFonts w:hint="eastAsia"/>
          <w:lang w:eastAsia="x-none"/>
        </w:rPr>
        <w:t>, 0.9, 1]</w:t>
      </w:r>
      <w:r>
        <w:rPr>
          <w:lang w:eastAsia="x-none"/>
        </w:rPr>
        <w:t xml:space="preserve"> (in steps of 0.1) with the values corresponding to the likelihood of LoS. In principle we support </w:t>
      </w:r>
      <w:r w:rsidR="00A86429">
        <w:rPr>
          <w:lang w:eastAsia="x-none"/>
        </w:rPr>
        <w:t>it</w:t>
      </w:r>
      <w:r>
        <w:rPr>
          <w:lang w:eastAsia="x-none"/>
        </w:rPr>
        <w:t>. The steps of 0.1 results in 11 possible values. The actual signalling those values are represented in binary number (e.g,, “0000” represents “0” and “1111” represents “1”). Three digits of binary number results in 8 possible values and four digits results in</w:t>
      </w:r>
      <w:r w:rsidR="00A86429">
        <w:rPr>
          <w:lang w:eastAsia="x-none"/>
        </w:rPr>
        <w:t xml:space="preserve"> 16 possible values. 11 possible values here may require 4 bits in which some values are unused. For optimization purpose, we suggest to use in steps of (0.11 or 0.06). </w:t>
      </w:r>
      <w:r>
        <w:rPr>
          <w:lang w:eastAsia="x-none"/>
        </w:rPr>
        <w:t xml:space="preserve"> </w:t>
      </w:r>
    </w:p>
    <w:p w14:paraId="5D02E034" w14:textId="0A7400CD" w:rsidR="00F4009C" w:rsidRDefault="007E0A33" w:rsidP="002E41A5">
      <w:pPr>
        <w:jc w:val="both"/>
        <w:rPr>
          <w:lang w:val="en-US" w:eastAsia="x-none"/>
        </w:rPr>
      </w:pPr>
      <w:r>
        <w:rPr>
          <w:lang w:val="en-US" w:eastAsia="x-none"/>
        </w:rPr>
        <w:t>The UE estimates the quality of LOS/NLOS indicator based on the UE implementation. Note: Positioning quality report based on UE best knowledge have been used in the current LPP protocol. For example:</w:t>
      </w:r>
    </w:p>
    <w:tbl>
      <w:tblPr>
        <w:tblStyle w:val="TableGrid"/>
        <w:tblW w:w="0" w:type="auto"/>
        <w:tblLook w:val="04A0" w:firstRow="1" w:lastRow="0" w:firstColumn="1" w:lastColumn="0" w:noHBand="0" w:noVBand="1"/>
      </w:tblPr>
      <w:tblGrid>
        <w:gridCol w:w="9855"/>
      </w:tblGrid>
      <w:tr w:rsidR="007E0A33" w14:paraId="12A463A9" w14:textId="77777777" w:rsidTr="007E0A33">
        <w:tc>
          <w:tcPr>
            <w:tcW w:w="9855" w:type="dxa"/>
          </w:tcPr>
          <w:p w14:paraId="57688AF1" w14:textId="77777777" w:rsidR="007E0A33" w:rsidRPr="007E0A33" w:rsidRDefault="007E0A33" w:rsidP="007E0A33">
            <w:pPr>
              <w:jc w:val="both"/>
              <w:rPr>
                <w:b/>
                <w:bCs/>
                <w:i/>
                <w:iCs/>
              </w:rPr>
            </w:pPr>
            <w:r w:rsidRPr="007E0A33">
              <w:rPr>
                <w:b/>
                <w:bCs/>
                <w:i/>
                <w:iCs/>
              </w:rPr>
              <w:t>nr-path-Quality</w:t>
            </w:r>
          </w:p>
          <w:p w14:paraId="7B2341E8" w14:textId="008B3660" w:rsidR="007E0A33" w:rsidRDefault="007E0A33" w:rsidP="007E0A33">
            <w:pPr>
              <w:jc w:val="both"/>
            </w:pPr>
            <w:r>
              <w:rPr>
                <w:rFonts w:hint="eastAsia"/>
              </w:rPr>
              <w:t>This field specifies the target device</w:t>
            </w:r>
            <w:r>
              <w:t>’</w:t>
            </w:r>
            <w:r>
              <w:rPr>
                <w:rFonts w:hint="eastAsia"/>
              </w:rPr>
              <w:t>s best estimate of the quality of the detected timing of the additional path.</w:t>
            </w:r>
          </w:p>
        </w:tc>
      </w:tr>
    </w:tbl>
    <w:p w14:paraId="3A45DA3F" w14:textId="463A8BF3" w:rsidR="005B28E9" w:rsidRPr="009368A2" w:rsidRDefault="005B28E9" w:rsidP="002E41A5">
      <w:pPr>
        <w:jc w:val="both"/>
        <w:rPr>
          <w:b/>
          <w:bCs/>
        </w:rPr>
      </w:pPr>
    </w:p>
    <w:p w14:paraId="4F17B0FC" w14:textId="16C34B2F" w:rsidR="009368A2" w:rsidRPr="009368A2" w:rsidRDefault="009368A2" w:rsidP="002E41A5">
      <w:pPr>
        <w:jc w:val="both"/>
        <w:rPr>
          <w:b/>
          <w:bCs/>
        </w:rPr>
      </w:pPr>
      <w:r w:rsidRPr="009368A2">
        <w:rPr>
          <w:b/>
          <w:bCs/>
        </w:rPr>
        <w:t>Observation 2: Legacy LTE / NR positioning supports quality measurement (e.g, nr-path-Quality) where the quality measurement report is based on UE best knowledge (e.g., UE implementation). The same concept can also be applied for LOS/NLOS indicator that some UEs may only report 0 or 1 and some others can be with more refined steps.</w:t>
      </w:r>
    </w:p>
    <w:p w14:paraId="64BDED39" w14:textId="51FBF26E" w:rsidR="007E0A33" w:rsidRPr="005A0A46" w:rsidRDefault="007E0A33" w:rsidP="002E41A5">
      <w:pPr>
        <w:jc w:val="both"/>
      </w:pPr>
      <w:r>
        <w:t>Hence, it is expected that the devices from different UE vendors may have different results. However, it is commonly known and acceptable in 3GPP based positioning procedure.</w:t>
      </w:r>
      <w:r w:rsidR="00A86429">
        <w:t xml:space="preserve"> Further </w:t>
      </w:r>
      <w:r w:rsidR="005B28E9" w:rsidRPr="005B28E9">
        <w:t xml:space="preserve">capability </w:t>
      </w:r>
      <w:r w:rsidR="005B28E9">
        <w:t xml:space="preserve">information </w:t>
      </w:r>
      <w:r w:rsidR="005B28E9" w:rsidRPr="005B28E9">
        <w:t xml:space="preserve">allowing </w:t>
      </w:r>
      <w:r w:rsidR="005B28E9" w:rsidRPr="005B28E9">
        <w:lastRenderedPageBreak/>
        <w:t>the UE to indicate whether the UE can support the step size of 0.1 (soft values) or it can only support values in the subset [0, 1] (hard values)</w:t>
      </w:r>
      <w:r w:rsidR="005B28E9">
        <w:t xml:space="preserve"> is not required.</w:t>
      </w:r>
    </w:p>
    <w:p w14:paraId="2DCE9ED6" w14:textId="5B8DDE32" w:rsidR="002E41A5" w:rsidRDefault="002E41A5" w:rsidP="002E41A5">
      <w:pPr>
        <w:jc w:val="both"/>
        <w:rPr>
          <w:b/>
          <w:bCs/>
        </w:rPr>
      </w:pPr>
      <w:r w:rsidRPr="001D611F">
        <w:rPr>
          <w:b/>
          <w:bCs/>
        </w:rPr>
        <w:t xml:space="preserve">Proposal 1: </w:t>
      </w:r>
      <w:r w:rsidR="00A86429">
        <w:rPr>
          <w:b/>
          <w:bCs/>
        </w:rPr>
        <w:t xml:space="preserve">Support </w:t>
      </w:r>
      <w:r w:rsidRPr="001D611F">
        <w:rPr>
          <w:b/>
          <w:bCs/>
        </w:rPr>
        <w:t>LOS/NLOS identification</w:t>
      </w:r>
      <w:r w:rsidR="007E0A33">
        <w:rPr>
          <w:b/>
          <w:bCs/>
        </w:rPr>
        <w:t xml:space="preserve"> with soft values </w:t>
      </w:r>
      <w:r w:rsidR="00A86429">
        <w:rPr>
          <w:b/>
          <w:bCs/>
        </w:rPr>
        <w:t xml:space="preserve">with this range [0, .., 1] </w:t>
      </w:r>
      <w:r w:rsidR="007E0A33">
        <w:rPr>
          <w:b/>
          <w:bCs/>
        </w:rPr>
        <w:t>to indicate the quality of LOS/NLOS identification</w:t>
      </w:r>
      <w:r w:rsidRPr="001D611F">
        <w:rPr>
          <w:b/>
          <w:bCs/>
        </w:rPr>
        <w:t>.</w:t>
      </w:r>
      <w:r w:rsidR="00F30F1E">
        <w:rPr>
          <w:b/>
          <w:bCs/>
        </w:rPr>
        <w:t xml:space="preserve"> </w:t>
      </w:r>
      <w:r w:rsidR="00A86429">
        <w:rPr>
          <w:b/>
          <w:bCs/>
        </w:rPr>
        <w:t xml:space="preserve">Consider the </w:t>
      </w:r>
      <w:r w:rsidR="005B28E9">
        <w:rPr>
          <w:b/>
          <w:bCs/>
        </w:rPr>
        <w:t xml:space="preserve">steps </w:t>
      </w:r>
      <w:r w:rsidR="00A86429">
        <w:rPr>
          <w:b/>
          <w:bCs/>
        </w:rPr>
        <w:t>value based on the required binary digits number (e.g, 3 bits results in 0.11 steps and 4 bits results in 0.06 steps).</w:t>
      </w:r>
    </w:p>
    <w:p w14:paraId="44F79911" w14:textId="5B39E95D" w:rsidR="00A86429" w:rsidRPr="001D611F" w:rsidRDefault="00A86429" w:rsidP="002E41A5">
      <w:pPr>
        <w:jc w:val="both"/>
        <w:rPr>
          <w:b/>
          <w:bCs/>
        </w:rPr>
      </w:pPr>
      <w:r>
        <w:rPr>
          <w:b/>
          <w:bCs/>
        </w:rPr>
        <w:t xml:space="preserve">Proposal 2: </w:t>
      </w:r>
      <w:r w:rsidR="005B28E9">
        <w:rPr>
          <w:b/>
          <w:bCs/>
        </w:rPr>
        <w:t xml:space="preserve">Do not </w:t>
      </w:r>
      <w:r w:rsidR="005B28E9" w:rsidRPr="005B28E9">
        <w:rPr>
          <w:b/>
          <w:bCs/>
        </w:rPr>
        <w:t>support further capability information allowing the UE to indicate whether the UE can support the step size of 0.1 (soft values) or it can only support values in the subset [0, 1] (hard values)</w:t>
      </w:r>
      <w:r w:rsidR="005B28E9">
        <w:rPr>
          <w:b/>
          <w:bCs/>
        </w:rPr>
        <w:t>.</w:t>
      </w:r>
    </w:p>
    <w:p w14:paraId="5BD140D8" w14:textId="77777777" w:rsidR="000742C1" w:rsidRDefault="000742C1" w:rsidP="000742C1">
      <w:pPr>
        <w:pStyle w:val="3GPPText"/>
      </w:pPr>
    </w:p>
    <w:p w14:paraId="052DBC2D" w14:textId="61DC4F0B" w:rsidR="00855F39" w:rsidRDefault="00855F39" w:rsidP="001C4FF7">
      <w:pPr>
        <w:pStyle w:val="Heading1"/>
        <w:pBdr>
          <w:top w:val="single" w:sz="4" w:space="1" w:color="auto"/>
        </w:pBdr>
      </w:pPr>
      <w:r>
        <w:t>Conclusion</w:t>
      </w:r>
    </w:p>
    <w:p w14:paraId="7198489F" w14:textId="3470DCD0" w:rsidR="0081222A" w:rsidRDefault="00855F39" w:rsidP="006E1D27">
      <w:pPr>
        <w:rPr>
          <w:rFonts w:eastAsia="MS Mincho"/>
          <w:b/>
          <w:lang w:val="en-US"/>
        </w:rPr>
      </w:pPr>
      <w:r>
        <w:t>In this contribution</w:t>
      </w:r>
      <w:r w:rsidR="00BD2B36">
        <w:t>,</w:t>
      </w:r>
      <w:r>
        <w:t xml:space="preserve"> we </w:t>
      </w:r>
      <w:r w:rsidR="006B19A1">
        <w:rPr>
          <w:lang w:val="en-US" w:eastAsia="x-none"/>
        </w:rPr>
        <w:t xml:space="preserve">discuss </w:t>
      </w:r>
      <w:r w:rsidR="006B19A1" w:rsidRPr="008B60AB">
        <w:rPr>
          <w:lang w:val="en-US" w:eastAsia="x-none"/>
        </w:rPr>
        <w:t>on enhanced reporting from UE and gNB for Multipath/NLOS mitigation</w:t>
      </w:r>
      <w:r w:rsidR="006B19A1">
        <w:rPr>
          <w:lang w:val="en-US" w:eastAsia="x-none"/>
        </w:rPr>
        <w:t xml:space="preserve"> to improve positioning accuracy</w:t>
      </w:r>
      <w:r w:rsidR="00453D31">
        <w:t xml:space="preserve">.  </w:t>
      </w:r>
      <w:r w:rsidR="00EA2359">
        <w:t>We observe the following</w:t>
      </w:r>
      <w:r w:rsidR="00453D31">
        <w:t xml:space="preserve"> observation</w:t>
      </w:r>
      <w:r w:rsidR="00483B30">
        <w:t>:</w:t>
      </w:r>
      <w:r w:rsidR="0081222A" w:rsidRPr="00503C98">
        <w:rPr>
          <w:rFonts w:eastAsia="MS Mincho"/>
          <w:b/>
          <w:lang w:val="en-US"/>
        </w:rPr>
        <w:t xml:space="preserve"> </w:t>
      </w:r>
    </w:p>
    <w:p w14:paraId="7335E29E" w14:textId="2F468C96" w:rsidR="003809BE" w:rsidRDefault="003809BE" w:rsidP="003809BE">
      <w:pPr>
        <w:jc w:val="both"/>
        <w:rPr>
          <w:b/>
          <w:bCs/>
        </w:rPr>
      </w:pPr>
      <w:r w:rsidRPr="00F0087D">
        <w:rPr>
          <w:b/>
          <w:bCs/>
        </w:rPr>
        <w:t>Observation 1: The UE can provide positioning measurement report with assistance data (e.g., LOS/NLOS identification) for multipath / NLOS mitigation. Hence, the positioning report can be kept compact.</w:t>
      </w:r>
    </w:p>
    <w:p w14:paraId="261F0AC9" w14:textId="5369BD1D" w:rsidR="00FF2D9C" w:rsidRDefault="009368A2" w:rsidP="00FF2D9C">
      <w:pPr>
        <w:rPr>
          <w:b/>
          <w:bCs/>
        </w:rPr>
      </w:pPr>
      <w:r w:rsidRPr="009368A2">
        <w:rPr>
          <w:b/>
          <w:bCs/>
        </w:rPr>
        <w:t>Observation 2: Legacy LTE / NR positioning supports quality measurement (e.g, nr-path-Quality) where the quality measurement report is based on UE best knowledge (e.g., UE implementation). The same concept can also be applied for LOS/NLOS indicator that some UEs may only report 0 or 1 and some others can be more refined.</w:t>
      </w:r>
      <w:r w:rsidR="006B19A1" w:rsidRPr="009368A2">
        <w:rPr>
          <w:b/>
          <w:bCs/>
        </w:rPr>
        <w:t>We also made these proposals:</w:t>
      </w:r>
    </w:p>
    <w:p w14:paraId="1A88EB09" w14:textId="77777777" w:rsidR="009368A2" w:rsidRPr="009368A2" w:rsidRDefault="009368A2" w:rsidP="00FF2D9C">
      <w:pPr>
        <w:rPr>
          <w:b/>
          <w:bCs/>
        </w:rPr>
      </w:pPr>
    </w:p>
    <w:p w14:paraId="0DD29EA2" w14:textId="77777777" w:rsidR="009368A2" w:rsidRDefault="009368A2" w:rsidP="009368A2">
      <w:pPr>
        <w:jc w:val="both"/>
        <w:rPr>
          <w:b/>
          <w:bCs/>
        </w:rPr>
      </w:pPr>
      <w:r w:rsidRPr="001D611F">
        <w:rPr>
          <w:b/>
          <w:bCs/>
        </w:rPr>
        <w:t xml:space="preserve">Proposal 1: </w:t>
      </w:r>
      <w:r>
        <w:rPr>
          <w:b/>
          <w:bCs/>
        </w:rPr>
        <w:t xml:space="preserve">Support </w:t>
      </w:r>
      <w:r w:rsidRPr="001D611F">
        <w:rPr>
          <w:b/>
          <w:bCs/>
        </w:rPr>
        <w:t>LOS/NLOS identification</w:t>
      </w:r>
      <w:r>
        <w:rPr>
          <w:b/>
          <w:bCs/>
        </w:rPr>
        <w:t xml:space="preserve"> with soft values with this range [0, .., 1] to indicate the quality of LOS/NLOS identification</w:t>
      </w:r>
      <w:r w:rsidRPr="001D611F">
        <w:rPr>
          <w:b/>
          <w:bCs/>
        </w:rPr>
        <w:t>.</w:t>
      </w:r>
      <w:r>
        <w:rPr>
          <w:b/>
          <w:bCs/>
        </w:rPr>
        <w:t xml:space="preserve"> Consider the steps value based on the required binary digits number (e.g, 3 bits results in 0.11 steps and 4 bits results in 0.06 steps).</w:t>
      </w:r>
    </w:p>
    <w:p w14:paraId="641C5DC7" w14:textId="77777777" w:rsidR="009368A2" w:rsidRPr="001D611F" w:rsidRDefault="009368A2" w:rsidP="009368A2">
      <w:pPr>
        <w:jc w:val="both"/>
        <w:rPr>
          <w:b/>
          <w:bCs/>
        </w:rPr>
      </w:pPr>
      <w:r>
        <w:rPr>
          <w:b/>
          <w:bCs/>
        </w:rPr>
        <w:t xml:space="preserve">Proposal 2: Do not </w:t>
      </w:r>
      <w:r w:rsidRPr="005B28E9">
        <w:rPr>
          <w:b/>
          <w:bCs/>
        </w:rPr>
        <w:t>support further capability information allowing the UE to indicate whether the UE can support the step size of 0.1 (soft values) or it can only support values in the subset [0, 1] (hard values)</w:t>
      </w:r>
      <w:r>
        <w:rPr>
          <w:b/>
          <w:bCs/>
        </w:rPr>
        <w:t>.</w:t>
      </w:r>
    </w:p>
    <w:p w14:paraId="79939F8E" w14:textId="77777777" w:rsidR="00855F39" w:rsidRDefault="00855F39" w:rsidP="001C4FF7">
      <w:pPr>
        <w:pStyle w:val="Heading1"/>
        <w:pBdr>
          <w:top w:val="single" w:sz="4" w:space="1" w:color="auto"/>
        </w:pBdr>
      </w:pPr>
      <w:r>
        <w:t>References</w:t>
      </w:r>
    </w:p>
    <w:p w14:paraId="009EB716" w14:textId="0D9C71A7" w:rsidR="003A2B07" w:rsidRDefault="00EA1CB9" w:rsidP="00CE4ED0">
      <w:pPr>
        <w:pStyle w:val="ListParagraph"/>
        <w:numPr>
          <w:ilvl w:val="0"/>
          <w:numId w:val="10"/>
        </w:numPr>
        <w:ind w:left="426" w:hanging="426"/>
      </w:pPr>
      <w:bookmarkStart w:id="3" w:name="_Ref71022773"/>
      <w:bookmarkStart w:id="4" w:name="_Ref61535913"/>
      <w:r>
        <w:t>RP-210903, “Revised</w:t>
      </w:r>
      <w:r w:rsidRPr="00B40CFC">
        <w:t xml:space="preserve"> WID on NR Positioning Enhancements</w:t>
      </w:r>
      <w:r>
        <w:t>”, RANP #91e, March 2021</w:t>
      </w:r>
      <w:bookmarkEnd w:id="3"/>
    </w:p>
    <w:p w14:paraId="68898751" w14:textId="43A608C8" w:rsidR="00BF7660" w:rsidRDefault="00BF7660" w:rsidP="00697798">
      <w:pPr>
        <w:pStyle w:val="ListParagraph"/>
        <w:numPr>
          <w:ilvl w:val="0"/>
          <w:numId w:val="10"/>
        </w:numPr>
        <w:ind w:left="426" w:hanging="426"/>
      </w:pPr>
      <w:bookmarkStart w:id="5" w:name="_Ref83993599"/>
      <w:bookmarkStart w:id="6" w:name="_Ref71622126"/>
      <w:r>
        <w:t>Chairman notes RAN1#106e meeting, August 2021.</w:t>
      </w:r>
      <w:bookmarkEnd w:id="5"/>
    </w:p>
    <w:bookmarkEnd w:id="4"/>
    <w:bookmarkEnd w:id="6"/>
    <w:p w14:paraId="521E346C" w14:textId="67D59AF5" w:rsidR="000E353B" w:rsidRDefault="000E353B" w:rsidP="00DE6AFB">
      <w:pPr>
        <w:spacing w:after="0"/>
      </w:pPr>
    </w:p>
    <w:sectPr w:rsidR="000E353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398C5" w14:textId="77777777" w:rsidR="00FC1E13" w:rsidRDefault="00FC1E13">
      <w:r>
        <w:separator/>
      </w:r>
    </w:p>
  </w:endnote>
  <w:endnote w:type="continuationSeparator" w:id="0">
    <w:p w14:paraId="604EDAD2" w14:textId="77777777" w:rsidR="00FC1E13" w:rsidRDefault="00FC1E13">
      <w:r>
        <w:continuationSeparator/>
      </w:r>
    </w:p>
  </w:endnote>
  <w:endnote w:type="continuationNotice" w:id="1">
    <w:p w14:paraId="0CEFEC99" w14:textId="77777777" w:rsidR="00FC1E13" w:rsidRDefault="00FC1E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7041C" w14:textId="77777777" w:rsidR="00FC1E13" w:rsidRDefault="00FC1E13">
      <w:r>
        <w:separator/>
      </w:r>
    </w:p>
  </w:footnote>
  <w:footnote w:type="continuationSeparator" w:id="0">
    <w:p w14:paraId="3BAE7423" w14:textId="77777777" w:rsidR="00FC1E13" w:rsidRDefault="00FC1E13">
      <w:r>
        <w:continuationSeparator/>
      </w:r>
    </w:p>
  </w:footnote>
  <w:footnote w:type="continuationNotice" w:id="1">
    <w:p w14:paraId="54ADFC13" w14:textId="77777777" w:rsidR="00FC1E13" w:rsidRDefault="00FC1E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26F01B3"/>
    <w:multiLevelType w:val="hybridMultilevel"/>
    <w:tmpl w:val="AB58EB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6" w15:restartNumberingAfterBreak="0">
    <w:nsid w:val="27E07547"/>
    <w:multiLevelType w:val="hybridMultilevel"/>
    <w:tmpl w:val="3232FA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3BB97988"/>
    <w:multiLevelType w:val="hybridMultilevel"/>
    <w:tmpl w:val="46849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1"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3"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D4F33C3"/>
    <w:multiLevelType w:val="hybridMultilevel"/>
    <w:tmpl w:val="F6B0803E"/>
    <w:lvl w:ilvl="0" w:tplc="FBD8507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A235992"/>
    <w:multiLevelType w:val="hybridMultilevel"/>
    <w:tmpl w:val="CAB87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10"/>
  </w:num>
  <w:num w:numId="4">
    <w:abstractNumId w:val="5"/>
  </w:num>
  <w:num w:numId="5">
    <w:abstractNumId w:val="0"/>
  </w:num>
  <w:num w:numId="6">
    <w:abstractNumId w:val="7"/>
  </w:num>
  <w:num w:numId="7">
    <w:abstractNumId w:val="16"/>
  </w:num>
  <w:num w:numId="8">
    <w:abstractNumId w:val="2"/>
  </w:num>
  <w:num w:numId="9">
    <w:abstractNumId w:val="13"/>
  </w:num>
  <w:num w:numId="10">
    <w:abstractNumId w:val="14"/>
  </w:num>
  <w:num w:numId="11">
    <w:abstractNumId w:val="9"/>
  </w:num>
  <w:num w:numId="12">
    <w:abstractNumId w:val="15"/>
  </w:num>
  <w:num w:numId="13">
    <w:abstractNumId w:val="1"/>
  </w:num>
  <w:num w:numId="14">
    <w:abstractNumId w:val="17"/>
  </w:num>
  <w:num w:numId="15">
    <w:abstractNumId w:val="8"/>
  </w:num>
  <w:num w:numId="16">
    <w:abstractNumId w:val="6"/>
  </w:num>
  <w:num w:numId="17">
    <w:abstractNumId w:val="3"/>
  </w:num>
  <w:num w:numId="18">
    <w:abstractNumId w:val="3"/>
  </w:num>
  <w:num w:numId="19">
    <w:abstractNumId w:val="3"/>
  </w:num>
  <w:num w:numId="20">
    <w:abstractNumId w:val="3"/>
  </w:num>
  <w:num w:numId="2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340"/>
    <w:rsid w:val="000020BF"/>
    <w:rsid w:val="000021CA"/>
    <w:rsid w:val="00002AB0"/>
    <w:rsid w:val="000037B1"/>
    <w:rsid w:val="00003E23"/>
    <w:rsid w:val="00003F25"/>
    <w:rsid w:val="00003F76"/>
    <w:rsid w:val="00004422"/>
    <w:rsid w:val="00005DB5"/>
    <w:rsid w:val="000075AB"/>
    <w:rsid w:val="000100DB"/>
    <w:rsid w:val="000102FF"/>
    <w:rsid w:val="0001055C"/>
    <w:rsid w:val="0001157C"/>
    <w:rsid w:val="00011972"/>
    <w:rsid w:val="00011D01"/>
    <w:rsid w:val="000120A9"/>
    <w:rsid w:val="00012104"/>
    <w:rsid w:val="00012274"/>
    <w:rsid w:val="00012AC9"/>
    <w:rsid w:val="00012D96"/>
    <w:rsid w:val="000133EC"/>
    <w:rsid w:val="00014E6F"/>
    <w:rsid w:val="00015ECD"/>
    <w:rsid w:val="00017A64"/>
    <w:rsid w:val="00017FDE"/>
    <w:rsid w:val="00020221"/>
    <w:rsid w:val="0002098F"/>
    <w:rsid w:val="000210A9"/>
    <w:rsid w:val="000218BA"/>
    <w:rsid w:val="00021D56"/>
    <w:rsid w:val="00022060"/>
    <w:rsid w:val="000224E7"/>
    <w:rsid w:val="00024B94"/>
    <w:rsid w:val="00024F58"/>
    <w:rsid w:val="0002542C"/>
    <w:rsid w:val="0002561C"/>
    <w:rsid w:val="00027DE7"/>
    <w:rsid w:val="00030F0D"/>
    <w:rsid w:val="00031453"/>
    <w:rsid w:val="00031AA4"/>
    <w:rsid w:val="00032A02"/>
    <w:rsid w:val="00033426"/>
    <w:rsid w:val="00034A05"/>
    <w:rsid w:val="00037FAD"/>
    <w:rsid w:val="00040836"/>
    <w:rsid w:val="00040B7B"/>
    <w:rsid w:val="00040D7A"/>
    <w:rsid w:val="0004157F"/>
    <w:rsid w:val="00041A7F"/>
    <w:rsid w:val="00042A4A"/>
    <w:rsid w:val="000437AE"/>
    <w:rsid w:val="0004428C"/>
    <w:rsid w:val="00045544"/>
    <w:rsid w:val="00046177"/>
    <w:rsid w:val="000504BA"/>
    <w:rsid w:val="00051AE3"/>
    <w:rsid w:val="000526BF"/>
    <w:rsid w:val="0005339F"/>
    <w:rsid w:val="00053EA9"/>
    <w:rsid w:val="000558E7"/>
    <w:rsid w:val="00057629"/>
    <w:rsid w:val="00057F6C"/>
    <w:rsid w:val="0006024E"/>
    <w:rsid w:val="00060A19"/>
    <w:rsid w:val="00060B24"/>
    <w:rsid w:val="00061083"/>
    <w:rsid w:val="00062DA9"/>
    <w:rsid w:val="00063EB5"/>
    <w:rsid w:val="00064143"/>
    <w:rsid w:val="000647D7"/>
    <w:rsid w:val="00065206"/>
    <w:rsid w:val="000657A3"/>
    <w:rsid w:val="00066A8D"/>
    <w:rsid w:val="00067574"/>
    <w:rsid w:val="00071A2D"/>
    <w:rsid w:val="00072B78"/>
    <w:rsid w:val="0007415F"/>
    <w:rsid w:val="000742C1"/>
    <w:rsid w:val="00074A91"/>
    <w:rsid w:val="000758F2"/>
    <w:rsid w:val="00076165"/>
    <w:rsid w:val="00076939"/>
    <w:rsid w:val="000769FA"/>
    <w:rsid w:val="000772E2"/>
    <w:rsid w:val="000776DE"/>
    <w:rsid w:val="00077FC5"/>
    <w:rsid w:val="00080250"/>
    <w:rsid w:val="00081217"/>
    <w:rsid w:val="00081E47"/>
    <w:rsid w:val="000821A4"/>
    <w:rsid w:val="000827B9"/>
    <w:rsid w:val="000829D3"/>
    <w:rsid w:val="00082A56"/>
    <w:rsid w:val="00082EB7"/>
    <w:rsid w:val="00083328"/>
    <w:rsid w:val="00084315"/>
    <w:rsid w:val="000857CD"/>
    <w:rsid w:val="00085823"/>
    <w:rsid w:val="00086F90"/>
    <w:rsid w:val="00087D3A"/>
    <w:rsid w:val="0009061A"/>
    <w:rsid w:val="000915EC"/>
    <w:rsid w:val="00092A5C"/>
    <w:rsid w:val="000930E8"/>
    <w:rsid w:val="00093601"/>
    <w:rsid w:val="000938A2"/>
    <w:rsid w:val="00094981"/>
    <w:rsid w:val="000952BF"/>
    <w:rsid w:val="000961E0"/>
    <w:rsid w:val="00096B0F"/>
    <w:rsid w:val="00096DD3"/>
    <w:rsid w:val="0009759A"/>
    <w:rsid w:val="000A0560"/>
    <w:rsid w:val="000A066B"/>
    <w:rsid w:val="000A1ACC"/>
    <w:rsid w:val="000A1E1B"/>
    <w:rsid w:val="000A2552"/>
    <w:rsid w:val="000A35CB"/>
    <w:rsid w:val="000A362D"/>
    <w:rsid w:val="000A481C"/>
    <w:rsid w:val="000A519B"/>
    <w:rsid w:val="000B2710"/>
    <w:rsid w:val="000B2C0D"/>
    <w:rsid w:val="000B2C86"/>
    <w:rsid w:val="000B2FDD"/>
    <w:rsid w:val="000B4315"/>
    <w:rsid w:val="000B5886"/>
    <w:rsid w:val="000B5D65"/>
    <w:rsid w:val="000B68AA"/>
    <w:rsid w:val="000C054B"/>
    <w:rsid w:val="000C1F27"/>
    <w:rsid w:val="000C2901"/>
    <w:rsid w:val="000C2AC0"/>
    <w:rsid w:val="000C34E2"/>
    <w:rsid w:val="000C3B1C"/>
    <w:rsid w:val="000C46E3"/>
    <w:rsid w:val="000C494A"/>
    <w:rsid w:val="000C4E9D"/>
    <w:rsid w:val="000C6D64"/>
    <w:rsid w:val="000D1A2D"/>
    <w:rsid w:val="000D2E23"/>
    <w:rsid w:val="000D49B2"/>
    <w:rsid w:val="000D639E"/>
    <w:rsid w:val="000D6E32"/>
    <w:rsid w:val="000D6FF9"/>
    <w:rsid w:val="000D7B2E"/>
    <w:rsid w:val="000D7E96"/>
    <w:rsid w:val="000E017F"/>
    <w:rsid w:val="000E18DD"/>
    <w:rsid w:val="000E22DA"/>
    <w:rsid w:val="000E2A73"/>
    <w:rsid w:val="000E353B"/>
    <w:rsid w:val="000E58D4"/>
    <w:rsid w:val="000E5BE7"/>
    <w:rsid w:val="000E678E"/>
    <w:rsid w:val="000F0284"/>
    <w:rsid w:val="000F0589"/>
    <w:rsid w:val="000F0B4D"/>
    <w:rsid w:val="000F183A"/>
    <w:rsid w:val="000F2691"/>
    <w:rsid w:val="000F3696"/>
    <w:rsid w:val="000F4421"/>
    <w:rsid w:val="000F4F02"/>
    <w:rsid w:val="000F7A67"/>
    <w:rsid w:val="00102B6D"/>
    <w:rsid w:val="00103160"/>
    <w:rsid w:val="00103AF4"/>
    <w:rsid w:val="001049D7"/>
    <w:rsid w:val="0010548F"/>
    <w:rsid w:val="00105D05"/>
    <w:rsid w:val="00106793"/>
    <w:rsid w:val="00106D5C"/>
    <w:rsid w:val="00106E4E"/>
    <w:rsid w:val="001074FE"/>
    <w:rsid w:val="00107B78"/>
    <w:rsid w:val="001116CE"/>
    <w:rsid w:val="0011211E"/>
    <w:rsid w:val="00112B6D"/>
    <w:rsid w:val="00112F5D"/>
    <w:rsid w:val="00112FBE"/>
    <w:rsid w:val="00113713"/>
    <w:rsid w:val="00116008"/>
    <w:rsid w:val="001160E3"/>
    <w:rsid w:val="00117DD7"/>
    <w:rsid w:val="00117F4F"/>
    <w:rsid w:val="001212B1"/>
    <w:rsid w:val="001219AE"/>
    <w:rsid w:val="00121CA3"/>
    <w:rsid w:val="00121F2F"/>
    <w:rsid w:val="0012209C"/>
    <w:rsid w:val="001221A6"/>
    <w:rsid w:val="00122CCD"/>
    <w:rsid w:val="00123B0E"/>
    <w:rsid w:val="00123C2E"/>
    <w:rsid w:val="00124B6B"/>
    <w:rsid w:val="00124E03"/>
    <w:rsid w:val="00124FCC"/>
    <w:rsid w:val="00126B43"/>
    <w:rsid w:val="001313C4"/>
    <w:rsid w:val="001318A8"/>
    <w:rsid w:val="001318C4"/>
    <w:rsid w:val="001324D1"/>
    <w:rsid w:val="001329FD"/>
    <w:rsid w:val="00133C18"/>
    <w:rsid w:val="00133D56"/>
    <w:rsid w:val="00134BD6"/>
    <w:rsid w:val="00136056"/>
    <w:rsid w:val="001361DA"/>
    <w:rsid w:val="00136716"/>
    <w:rsid w:val="00136D8B"/>
    <w:rsid w:val="00136DE8"/>
    <w:rsid w:val="00137BF8"/>
    <w:rsid w:val="0014010F"/>
    <w:rsid w:val="00142462"/>
    <w:rsid w:val="00143631"/>
    <w:rsid w:val="00144192"/>
    <w:rsid w:val="00146044"/>
    <w:rsid w:val="001472C4"/>
    <w:rsid w:val="00152F2E"/>
    <w:rsid w:val="00153D41"/>
    <w:rsid w:val="00153DAF"/>
    <w:rsid w:val="00153F28"/>
    <w:rsid w:val="00154348"/>
    <w:rsid w:val="00155449"/>
    <w:rsid w:val="00155458"/>
    <w:rsid w:val="00156E9C"/>
    <w:rsid w:val="001571AB"/>
    <w:rsid w:val="0015760F"/>
    <w:rsid w:val="00160371"/>
    <w:rsid w:val="00162174"/>
    <w:rsid w:val="00162258"/>
    <w:rsid w:val="001623C0"/>
    <w:rsid w:val="0016276D"/>
    <w:rsid w:val="00163F2F"/>
    <w:rsid w:val="001641D6"/>
    <w:rsid w:val="001663F2"/>
    <w:rsid w:val="00166706"/>
    <w:rsid w:val="001703DF"/>
    <w:rsid w:val="00171BCC"/>
    <w:rsid w:val="00171F52"/>
    <w:rsid w:val="00173B87"/>
    <w:rsid w:val="00174FBB"/>
    <w:rsid w:val="001759AC"/>
    <w:rsid w:val="00177C0E"/>
    <w:rsid w:val="00180FB8"/>
    <w:rsid w:val="001812ED"/>
    <w:rsid w:val="0018177A"/>
    <w:rsid w:val="0018191D"/>
    <w:rsid w:val="0018298C"/>
    <w:rsid w:val="001836A4"/>
    <w:rsid w:val="001845F3"/>
    <w:rsid w:val="00184AAE"/>
    <w:rsid w:val="0018507A"/>
    <w:rsid w:val="00185299"/>
    <w:rsid w:val="0018756C"/>
    <w:rsid w:val="00191488"/>
    <w:rsid w:val="0019153B"/>
    <w:rsid w:val="001918D8"/>
    <w:rsid w:val="0019256C"/>
    <w:rsid w:val="00194940"/>
    <w:rsid w:val="0019605F"/>
    <w:rsid w:val="00196366"/>
    <w:rsid w:val="001971E6"/>
    <w:rsid w:val="001A0FCC"/>
    <w:rsid w:val="001A1A49"/>
    <w:rsid w:val="001A2386"/>
    <w:rsid w:val="001A2D3D"/>
    <w:rsid w:val="001A44C3"/>
    <w:rsid w:val="001A4874"/>
    <w:rsid w:val="001A4ED2"/>
    <w:rsid w:val="001A576F"/>
    <w:rsid w:val="001A5B3D"/>
    <w:rsid w:val="001A5D1B"/>
    <w:rsid w:val="001A6580"/>
    <w:rsid w:val="001A683D"/>
    <w:rsid w:val="001A7756"/>
    <w:rsid w:val="001A7E8A"/>
    <w:rsid w:val="001B0C5B"/>
    <w:rsid w:val="001B117A"/>
    <w:rsid w:val="001B133A"/>
    <w:rsid w:val="001B1893"/>
    <w:rsid w:val="001B20FE"/>
    <w:rsid w:val="001B3346"/>
    <w:rsid w:val="001B39B3"/>
    <w:rsid w:val="001B4CA8"/>
    <w:rsid w:val="001B6121"/>
    <w:rsid w:val="001B6F5E"/>
    <w:rsid w:val="001C07B5"/>
    <w:rsid w:val="001C3E60"/>
    <w:rsid w:val="001C4640"/>
    <w:rsid w:val="001C4FF7"/>
    <w:rsid w:val="001C5D90"/>
    <w:rsid w:val="001C698D"/>
    <w:rsid w:val="001C6EE2"/>
    <w:rsid w:val="001C7850"/>
    <w:rsid w:val="001D1CB2"/>
    <w:rsid w:val="001D24D3"/>
    <w:rsid w:val="001D2B9B"/>
    <w:rsid w:val="001D39F0"/>
    <w:rsid w:val="001D3BFC"/>
    <w:rsid w:val="001D4C19"/>
    <w:rsid w:val="001D569E"/>
    <w:rsid w:val="001D5EE5"/>
    <w:rsid w:val="001D611F"/>
    <w:rsid w:val="001D62BF"/>
    <w:rsid w:val="001D7294"/>
    <w:rsid w:val="001D7786"/>
    <w:rsid w:val="001D7B2D"/>
    <w:rsid w:val="001E4739"/>
    <w:rsid w:val="001E4BC2"/>
    <w:rsid w:val="001E577C"/>
    <w:rsid w:val="001E6315"/>
    <w:rsid w:val="001E6B70"/>
    <w:rsid w:val="001E6E71"/>
    <w:rsid w:val="001E749E"/>
    <w:rsid w:val="001F0DA0"/>
    <w:rsid w:val="001F2AE2"/>
    <w:rsid w:val="001F37F8"/>
    <w:rsid w:val="001F3B16"/>
    <w:rsid w:val="001F4476"/>
    <w:rsid w:val="001F4927"/>
    <w:rsid w:val="001F4FDD"/>
    <w:rsid w:val="001F5647"/>
    <w:rsid w:val="001F5D33"/>
    <w:rsid w:val="001F606B"/>
    <w:rsid w:val="001F6352"/>
    <w:rsid w:val="001F6D3C"/>
    <w:rsid w:val="001F7945"/>
    <w:rsid w:val="001F7D71"/>
    <w:rsid w:val="0020013C"/>
    <w:rsid w:val="002001A5"/>
    <w:rsid w:val="00200BC4"/>
    <w:rsid w:val="0020114D"/>
    <w:rsid w:val="00203668"/>
    <w:rsid w:val="00203776"/>
    <w:rsid w:val="00203A7C"/>
    <w:rsid w:val="002045F0"/>
    <w:rsid w:val="00204BEA"/>
    <w:rsid w:val="002051F7"/>
    <w:rsid w:val="00205730"/>
    <w:rsid w:val="00205C45"/>
    <w:rsid w:val="00207880"/>
    <w:rsid w:val="00207F7D"/>
    <w:rsid w:val="00210024"/>
    <w:rsid w:val="00210426"/>
    <w:rsid w:val="00210A8C"/>
    <w:rsid w:val="002136ED"/>
    <w:rsid w:val="002146C4"/>
    <w:rsid w:val="0021716A"/>
    <w:rsid w:val="0021781D"/>
    <w:rsid w:val="002179A0"/>
    <w:rsid w:val="00220776"/>
    <w:rsid w:val="002210F1"/>
    <w:rsid w:val="00221BCA"/>
    <w:rsid w:val="0022222B"/>
    <w:rsid w:val="00222841"/>
    <w:rsid w:val="002229F1"/>
    <w:rsid w:val="00222FEB"/>
    <w:rsid w:val="0022344C"/>
    <w:rsid w:val="00223C4F"/>
    <w:rsid w:val="00224422"/>
    <w:rsid w:val="00225864"/>
    <w:rsid w:val="0022618D"/>
    <w:rsid w:val="0022663B"/>
    <w:rsid w:val="00226816"/>
    <w:rsid w:val="0022688D"/>
    <w:rsid w:val="00226CC2"/>
    <w:rsid w:val="002270B0"/>
    <w:rsid w:val="00227143"/>
    <w:rsid w:val="002274CD"/>
    <w:rsid w:val="002277E4"/>
    <w:rsid w:val="00230140"/>
    <w:rsid w:val="0023091B"/>
    <w:rsid w:val="00233BCA"/>
    <w:rsid w:val="00233CA5"/>
    <w:rsid w:val="00234627"/>
    <w:rsid w:val="00235516"/>
    <w:rsid w:val="00236401"/>
    <w:rsid w:val="00237449"/>
    <w:rsid w:val="00240132"/>
    <w:rsid w:val="002402DA"/>
    <w:rsid w:val="002419B9"/>
    <w:rsid w:val="00241DAF"/>
    <w:rsid w:val="002422B7"/>
    <w:rsid w:val="0024263F"/>
    <w:rsid w:val="00242E15"/>
    <w:rsid w:val="002441DB"/>
    <w:rsid w:val="00244475"/>
    <w:rsid w:val="002445B5"/>
    <w:rsid w:val="0024533F"/>
    <w:rsid w:val="0024539F"/>
    <w:rsid w:val="002465AB"/>
    <w:rsid w:val="002473F2"/>
    <w:rsid w:val="0025217F"/>
    <w:rsid w:val="00252C04"/>
    <w:rsid w:val="00252D43"/>
    <w:rsid w:val="00252E81"/>
    <w:rsid w:val="00253610"/>
    <w:rsid w:val="00253F70"/>
    <w:rsid w:val="00254A10"/>
    <w:rsid w:val="00254BFE"/>
    <w:rsid w:val="0025641F"/>
    <w:rsid w:val="00257594"/>
    <w:rsid w:val="0025781D"/>
    <w:rsid w:val="00257E0F"/>
    <w:rsid w:val="0026014F"/>
    <w:rsid w:val="0026140A"/>
    <w:rsid w:val="002616EA"/>
    <w:rsid w:val="00263CA8"/>
    <w:rsid w:val="0026456E"/>
    <w:rsid w:val="00264A13"/>
    <w:rsid w:val="0026567E"/>
    <w:rsid w:val="002656FE"/>
    <w:rsid w:val="002657B6"/>
    <w:rsid w:val="00266419"/>
    <w:rsid w:val="0026656B"/>
    <w:rsid w:val="00266704"/>
    <w:rsid w:val="002679C5"/>
    <w:rsid w:val="00270216"/>
    <w:rsid w:val="00270EDD"/>
    <w:rsid w:val="002732F5"/>
    <w:rsid w:val="00275802"/>
    <w:rsid w:val="00275E54"/>
    <w:rsid w:val="00275F80"/>
    <w:rsid w:val="002761EC"/>
    <w:rsid w:val="00277282"/>
    <w:rsid w:val="00280B46"/>
    <w:rsid w:val="00280ED8"/>
    <w:rsid w:val="00282700"/>
    <w:rsid w:val="00282896"/>
    <w:rsid w:val="00282F37"/>
    <w:rsid w:val="0028335D"/>
    <w:rsid w:val="00284D31"/>
    <w:rsid w:val="00284F68"/>
    <w:rsid w:val="002850B5"/>
    <w:rsid w:val="00285393"/>
    <w:rsid w:val="00286DBF"/>
    <w:rsid w:val="00286F93"/>
    <w:rsid w:val="00287598"/>
    <w:rsid w:val="002878A7"/>
    <w:rsid w:val="00291026"/>
    <w:rsid w:val="0029163A"/>
    <w:rsid w:val="00291C04"/>
    <w:rsid w:val="00291F77"/>
    <w:rsid w:val="00292299"/>
    <w:rsid w:val="00293E19"/>
    <w:rsid w:val="00294A86"/>
    <w:rsid w:val="00295608"/>
    <w:rsid w:val="00295ADF"/>
    <w:rsid w:val="002A006C"/>
    <w:rsid w:val="002A020C"/>
    <w:rsid w:val="002A0221"/>
    <w:rsid w:val="002A0D00"/>
    <w:rsid w:val="002A1E8A"/>
    <w:rsid w:val="002A2D4C"/>
    <w:rsid w:val="002A3B4C"/>
    <w:rsid w:val="002A3D43"/>
    <w:rsid w:val="002A42BB"/>
    <w:rsid w:val="002A5825"/>
    <w:rsid w:val="002A591C"/>
    <w:rsid w:val="002A5B26"/>
    <w:rsid w:val="002A6B81"/>
    <w:rsid w:val="002A7770"/>
    <w:rsid w:val="002B090E"/>
    <w:rsid w:val="002B1397"/>
    <w:rsid w:val="002B1D8E"/>
    <w:rsid w:val="002B24CD"/>
    <w:rsid w:val="002B47CD"/>
    <w:rsid w:val="002B54B3"/>
    <w:rsid w:val="002B56B8"/>
    <w:rsid w:val="002B5807"/>
    <w:rsid w:val="002B6FD4"/>
    <w:rsid w:val="002B7FD8"/>
    <w:rsid w:val="002C0164"/>
    <w:rsid w:val="002C01D5"/>
    <w:rsid w:val="002C05E5"/>
    <w:rsid w:val="002C148F"/>
    <w:rsid w:val="002C2B86"/>
    <w:rsid w:val="002C5650"/>
    <w:rsid w:val="002C75C7"/>
    <w:rsid w:val="002D0D07"/>
    <w:rsid w:val="002D14A6"/>
    <w:rsid w:val="002D16F5"/>
    <w:rsid w:val="002D1FA5"/>
    <w:rsid w:val="002D4F72"/>
    <w:rsid w:val="002D5C34"/>
    <w:rsid w:val="002D7053"/>
    <w:rsid w:val="002E01B1"/>
    <w:rsid w:val="002E09BD"/>
    <w:rsid w:val="002E0D51"/>
    <w:rsid w:val="002E24EA"/>
    <w:rsid w:val="002E3E88"/>
    <w:rsid w:val="002E41A5"/>
    <w:rsid w:val="002E520D"/>
    <w:rsid w:val="002E7691"/>
    <w:rsid w:val="002F076F"/>
    <w:rsid w:val="002F0B65"/>
    <w:rsid w:val="002F14CF"/>
    <w:rsid w:val="002F1B7E"/>
    <w:rsid w:val="002F2113"/>
    <w:rsid w:val="002F27E9"/>
    <w:rsid w:val="002F6015"/>
    <w:rsid w:val="002F7439"/>
    <w:rsid w:val="002F7659"/>
    <w:rsid w:val="003017FF"/>
    <w:rsid w:val="00301B0B"/>
    <w:rsid w:val="00303154"/>
    <w:rsid w:val="00303ABF"/>
    <w:rsid w:val="00305F45"/>
    <w:rsid w:val="003077B4"/>
    <w:rsid w:val="00307F60"/>
    <w:rsid w:val="00310D7A"/>
    <w:rsid w:val="003116B9"/>
    <w:rsid w:val="00311751"/>
    <w:rsid w:val="003119DD"/>
    <w:rsid w:val="00311BD9"/>
    <w:rsid w:val="00314ABC"/>
    <w:rsid w:val="00315418"/>
    <w:rsid w:val="00315BA8"/>
    <w:rsid w:val="00315FAC"/>
    <w:rsid w:val="0031605A"/>
    <w:rsid w:val="003162A9"/>
    <w:rsid w:val="00316721"/>
    <w:rsid w:val="00320383"/>
    <w:rsid w:val="00320924"/>
    <w:rsid w:val="00321FA3"/>
    <w:rsid w:val="00322ACA"/>
    <w:rsid w:val="00322AE7"/>
    <w:rsid w:val="00322B58"/>
    <w:rsid w:val="00322F7E"/>
    <w:rsid w:val="0032319A"/>
    <w:rsid w:val="003234B4"/>
    <w:rsid w:val="003236EF"/>
    <w:rsid w:val="00323CCE"/>
    <w:rsid w:val="00325336"/>
    <w:rsid w:val="00325DE3"/>
    <w:rsid w:val="00327383"/>
    <w:rsid w:val="003275FE"/>
    <w:rsid w:val="00331A30"/>
    <w:rsid w:val="003320E3"/>
    <w:rsid w:val="00333C4F"/>
    <w:rsid w:val="00333EB6"/>
    <w:rsid w:val="003341AF"/>
    <w:rsid w:val="003352DF"/>
    <w:rsid w:val="00335B87"/>
    <w:rsid w:val="00335E55"/>
    <w:rsid w:val="003365EF"/>
    <w:rsid w:val="003428F0"/>
    <w:rsid w:val="003438A6"/>
    <w:rsid w:val="003441FA"/>
    <w:rsid w:val="00344A18"/>
    <w:rsid w:val="00345765"/>
    <w:rsid w:val="003474EC"/>
    <w:rsid w:val="00350277"/>
    <w:rsid w:val="00350811"/>
    <w:rsid w:val="0035221F"/>
    <w:rsid w:val="00352425"/>
    <w:rsid w:val="00352564"/>
    <w:rsid w:val="00352613"/>
    <w:rsid w:val="003527BE"/>
    <w:rsid w:val="003539C7"/>
    <w:rsid w:val="003549E2"/>
    <w:rsid w:val="00354D3F"/>
    <w:rsid w:val="003567DC"/>
    <w:rsid w:val="00356B58"/>
    <w:rsid w:val="00356FC8"/>
    <w:rsid w:val="00357F93"/>
    <w:rsid w:val="003608E7"/>
    <w:rsid w:val="00362295"/>
    <w:rsid w:val="00362CFE"/>
    <w:rsid w:val="00364752"/>
    <w:rsid w:val="003655DA"/>
    <w:rsid w:val="00366C03"/>
    <w:rsid w:val="00366C77"/>
    <w:rsid w:val="003675D2"/>
    <w:rsid w:val="00367E12"/>
    <w:rsid w:val="003703DE"/>
    <w:rsid w:val="0037074F"/>
    <w:rsid w:val="00370F7B"/>
    <w:rsid w:val="00371CCF"/>
    <w:rsid w:val="00371F82"/>
    <w:rsid w:val="00373938"/>
    <w:rsid w:val="00374486"/>
    <w:rsid w:val="003753AD"/>
    <w:rsid w:val="00375A7D"/>
    <w:rsid w:val="003771DD"/>
    <w:rsid w:val="00377302"/>
    <w:rsid w:val="00380047"/>
    <w:rsid w:val="00380233"/>
    <w:rsid w:val="003809BE"/>
    <w:rsid w:val="00380AAD"/>
    <w:rsid w:val="0038194E"/>
    <w:rsid w:val="00382EEB"/>
    <w:rsid w:val="003832E9"/>
    <w:rsid w:val="00383D8A"/>
    <w:rsid w:val="00384437"/>
    <w:rsid w:val="003847BA"/>
    <w:rsid w:val="00385974"/>
    <w:rsid w:val="00385B31"/>
    <w:rsid w:val="00387A00"/>
    <w:rsid w:val="00391231"/>
    <w:rsid w:val="00392580"/>
    <w:rsid w:val="0039361A"/>
    <w:rsid w:val="00393A1F"/>
    <w:rsid w:val="003943F7"/>
    <w:rsid w:val="003949C0"/>
    <w:rsid w:val="00395541"/>
    <w:rsid w:val="003958A9"/>
    <w:rsid w:val="00395FD4"/>
    <w:rsid w:val="00396BB6"/>
    <w:rsid w:val="003A004E"/>
    <w:rsid w:val="003A1646"/>
    <w:rsid w:val="003A1649"/>
    <w:rsid w:val="003A1A45"/>
    <w:rsid w:val="003A22E0"/>
    <w:rsid w:val="003A2B07"/>
    <w:rsid w:val="003A3361"/>
    <w:rsid w:val="003A3C0E"/>
    <w:rsid w:val="003A42CD"/>
    <w:rsid w:val="003A433E"/>
    <w:rsid w:val="003A4C24"/>
    <w:rsid w:val="003A5807"/>
    <w:rsid w:val="003A62C9"/>
    <w:rsid w:val="003B29D1"/>
    <w:rsid w:val="003B2EF1"/>
    <w:rsid w:val="003B312B"/>
    <w:rsid w:val="003B4C2F"/>
    <w:rsid w:val="003B5EBD"/>
    <w:rsid w:val="003B6947"/>
    <w:rsid w:val="003B695B"/>
    <w:rsid w:val="003B78BD"/>
    <w:rsid w:val="003B7DB3"/>
    <w:rsid w:val="003B7EB9"/>
    <w:rsid w:val="003C30A6"/>
    <w:rsid w:val="003C3B46"/>
    <w:rsid w:val="003C646A"/>
    <w:rsid w:val="003C6A8B"/>
    <w:rsid w:val="003C7518"/>
    <w:rsid w:val="003D0140"/>
    <w:rsid w:val="003D0A35"/>
    <w:rsid w:val="003D241B"/>
    <w:rsid w:val="003D2B00"/>
    <w:rsid w:val="003D3533"/>
    <w:rsid w:val="003D4318"/>
    <w:rsid w:val="003D4C90"/>
    <w:rsid w:val="003D4D17"/>
    <w:rsid w:val="003D529F"/>
    <w:rsid w:val="003D56EA"/>
    <w:rsid w:val="003D5853"/>
    <w:rsid w:val="003D595D"/>
    <w:rsid w:val="003D6543"/>
    <w:rsid w:val="003D6EE0"/>
    <w:rsid w:val="003D739A"/>
    <w:rsid w:val="003E094D"/>
    <w:rsid w:val="003E0DFA"/>
    <w:rsid w:val="003E0E4D"/>
    <w:rsid w:val="003E1D02"/>
    <w:rsid w:val="003E483F"/>
    <w:rsid w:val="003E5753"/>
    <w:rsid w:val="003E5CB8"/>
    <w:rsid w:val="003E671A"/>
    <w:rsid w:val="003E7694"/>
    <w:rsid w:val="003E7C1A"/>
    <w:rsid w:val="003F04CF"/>
    <w:rsid w:val="003F1DD9"/>
    <w:rsid w:val="003F5F87"/>
    <w:rsid w:val="003F61CD"/>
    <w:rsid w:val="003F6504"/>
    <w:rsid w:val="003F6A2F"/>
    <w:rsid w:val="003F6AAF"/>
    <w:rsid w:val="004012D6"/>
    <w:rsid w:val="00401479"/>
    <w:rsid w:val="0040192D"/>
    <w:rsid w:val="00402551"/>
    <w:rsid w:val="0040350E"/>
    <w:rsid w:val="004042FC"/>
    <w:rsid w:val="004046F6"/>
    <w:rsid w:val="0040472F"/>
    <w:rsid w:val="00407DC9"/>
    <w:rsid w:val="00411571"/>
    <w:rsid w:val="00411708"/>
    <w:rsid w:val="00413511"/>
    <w:rsid w:val="00413D83"/>
    <w:rsid w:val="00413ECC"/>
    <w:rsid w:val="004140A3"/>
    <w:rsid w:val="0041482F"/>
    <w:rsid w:val="00415139"/>
    <w:rsid w:val="004156D9"/>
    <w:rsid w:val="004158CB"/>
    <w:rsid w:val="004161A8"/>
    <w:rsid w:val="004161CD"/>
    <w:rsid w:val="00417FC0"/>
    <w:rsid w:val="0042051E"/>
    <w:rsid w:val="004211F1"/>
    <w:rsid w:val="00421D52"/>
    <w:rsid w:val="00422848"/>
    <w:rsid w:val="00424956"/>
    <w:rsid w:val="004251BD"/>
    <w:rsid w:val="00425307"/>
    <w:rsid w:val="00427D9F"/>
    <w:rsid w:val="00430798"/>
    <w:rsid w:val="0043444E"/>
    <w:rsid w:val="00434697"/>
    <w:rsid w:val="00440646"/>
    <w:rsid w:val="0044175E"/>
    <w:rsid w:val="00441FC3"/>
    <w:rsid w:val="00442A1A"/>
    <w:rsid w:val="004432EF"/>
    <w:rsid w:val="00446487"/>
    <w:rsid w:val="00446F95"/>
    <w:rsid w:val="004476E8"/>
    <w:rsid w:val="004505BC"/>
    <w:rsid w:val="004524A1"/>
    <w:rsid w:val="00453952"/>
    <w:rsid w:val="00453D31"/>
    <w:rsid w:val="004555CC"/>
    <w:rsid w:val="00455BB6"/>
    <w:rsid w:val="00456683"/>
    <w:rsid w:val="0045680B"/>
    <w:rsid w:val="00456C32"/>
    <w:rsid w:val="00457A6B"/>
    <w:rsid w:val="00460156"/>
    <w:rsid w:val="0046029C"/>
    <w:rsid w:val="00460C44"/>
    <w:rsid w:val="0046114B"/>
    <w:rsid w:val="004612E1"/>
    <w:rsid w:val="0046279A"/>
    <w:rsid w:val="0046364F"/>
    <w:rsid w:val="00464932"/>
    <w:rsid w:val="00465024"/>
    <w:rsid w:val="0046774D"/>
    <w:rsid w:val="004704F2"/>
    <w:rsid w:val="0047056E"/>
    <w:rsid w:val="00470A85"/>
    <w:rsid w:val="00471F15"/>
    <w:rsid w:val="0047267D"/>
    <w:rsid w:val="0047379E"/>
    <w:rsid w:val="004747A0"/>
    <w:rsid w:val="00474CAF"/>
    <w:rsid w:val="00474EF5"/>
    <w:rsid w:val="00474F91"/>
    <w:rsid w:val="004760EC"/>
    <w:rsid w:val="004768FB"/>
    <w:rsid w:val="00477067"/>
    <w:rsid w:val="0048341C"/>
    <w:rsid w:val="00483773"/>
    <w:rsid w:val="00483B30"/>
    <w:rsid w:val="0048493A"/>
    <w:rsid w:val="0048511E"/>
    <w:rsid w:val="0048523C"/>
    <w:rsid w:val="00490605"/>
    <w:rsid w:val="004909D7"/>
    <w:rsid w:val="00490E63"/>
    <w:rsid w:val="00491FCD"/>
    <w:rsid w:val="00492332"/>
    <w:rsid w:val="00492A87"/>
    <w:rsid w:val="0049348E"/>
    <w:rsid w:val="004936B6"/>
    <w:rsid w:val="00495704"/>
    <w:rsid w:val="00495C61"/>
    <w:rsid w:val="00495FF3"/>
    <w:rsid w:val="0049683E"/>
    <w:rsid w:val="00497BC5"/>
    <w:rsid w:val="004A0755"/>
    <w:rsid w:val="004A4173"/>
    <w:rsid w:val="004A4F45"/>
    <w:rsid w:val="004A5A5C"/>
    <w:rsid w:val="004A5E5A"/>
    <w:rsid w:val="004A650D"/>
    <w:rsid w:val="004A6D8B"/>
    <w:rsid w:val="004A7B23"/>
    <w:rsid w:val="004A7D79"/>
    <w:rsid w:val="004B158E"/>
    <w:rsid w:val="004B166E"/>
    <w:rsid w:val="004B25A3"/>
    <w:rsid w:val="004B275B"/>
    <w:rsid w:val="004B27C6"/>
    <w:rsid w:val="004B4777"/>
    <w:rsid w:val="004B48E1"/>
    <w:rsid w:val="004B592F"/>
    <w:rsid w:val="004B5CDA"/>
    <w:rsid w:val="004B6887"/>
    <w:rsid w:val="004B6DD9"/>
    <w:rsid w:val="004B6ED1"/>
    <w:rsid w:val="004B6F48"/>
    <w:rsid w:val="004C07BE"/>
    <w:rsid w:val="004C13B8"/>
    <w:rsid w:val="004C1ACF"/>
    <w:rsid w:val="004C21CB"/>
    <w:rsid w:val="004C2D06"/>
    <w:rsid w:val="004C5C16"/>
    <w:rsid w:val="004C64C5"/>
    <w:rsid w:val="004C77E0"/>
    <w:rsid w:val="004D04B3"/>
    <w:rsid w:val="004D13A7"/>
    <w:rsid w:val="004D195A"/>
    <w:rsid w:val="004D1FC7"/>
    <w:rsid w:val="004D2483"/>
    <w:rsid w:val="004D25A2"/>
    <w:rsid w:val="004D2FA2"/>
    <w:rsid w:val="004D3D5D"/>
    <w:rsid w:val="004D49FB"/>
    <w:rsid w:val="004D5477"/>
    <w:rsid w:val="004D55A4"/>
    <w:rsid w:val="004D56CE"/>
    <w:rsid w:val="004D5BF4"/>
    <w:rsid w:val="004D6009"/>
    <w:rsid w:val="004D6320"/>
    <w:rsid w:val="004D6942"/>
    <w:rsid w:val="004D7DA4"/>
    <w:rsid w:val="004E0044"/>
    <w:rsid w:val="004E029D"/>
    <w:rsid w:val="004E03A8"/>
    <w:rsid w:val="004E0AC7"/>
    <w:rsid w:val="004E0DB1"/>
    <w:rsid w:val="004E1667"/>
    <w:rsid w:val="004E2C8F"/>
    <w:rsid w:val="004E430C"/>
    <w:rsid w:val="004E514D"/>
    <w:rsid w:val="004E5B66"/>
    <w:rsid w:val="004E68B2"/>
    <w:rsid w:val="004E6E7E"/>
    <w:rsid w:val="004F0B34"/>
    <w:rsid w:val="004F3678"/>
    <w:rsid w:val="004F419F"/>
    <w:rsid w:val="004F45DC"/>
    <w:rsid w:val="004F6496"/>
    <w:rsid w:val="004F6519"/>
    <w:rsid w:val="004F72BE"/>
    <w:rsid w:val="00502AA5"/>
    <w:rsid w:val="00503C98"/>
    <w:rsid w:val="00503DA1"/>
    <w:rsid w:val="005052E5"/>
    <w:rsid w:val="0050579E"/>
    <w:rsid w:val="00510199"/>
    <w:rsid w:val="005101DA"/>
    <w:rsid w:val="005107F1"/>
    <w:rsid w:val="00511B06"/>
    <w:rsid w:val="005126E5"/>
    <w:rsid w:val="005141B3"/>
    <w:rsid w:val="005144F9"/>
    <w:rsid w:val="0051471F"/>
    <w:rsid w:val="00514ACC"/>
    <w:rsid w:val="00515762"/>
    <w:rsid w:val="00515AA1"/>
    <w:rsid w:val="0051609E"/>
    <w:rsid w:val="00516191"/>
    <w:rsid w:val="0051696E"/>
    <w:rsid w:val="00516ECA"/>
    <w:rsid w:val="00516F84"/>
    <w:rsid w:val="005173E4"/>
    <w:rsid w:val="00521E81"/>
    <w:rsid w:val="005236AB"/>
    <w:rsid w:val="00527811"/>
    <w:rsid w:val="005304A6"/>
    <w:rsid w:val="00530A08"/>
    <w:rsid w:val="00530A2E"/>
    <w:rsid w:val="005317FD"/>
    <w:rsid w:val="005318A9"/>
    <w:rsid w:val="00532B6C"/>
    <w:rsid w:val="00533EC2"/>
    <w:rsid w:val="00540859"/>
    <w:rsid w:val="00543763"/>
    <w:rsid w:val="005440B8"/>
    <w:rsid w:val="00544758"/>
    <w:rsid w:val="00544E1D"/>
    <w:rsid w:val="00547CA1"/>
    <w:rsid w:val="00547F2B"/>
    <w:rsid w:val="00550FF6"/>
    <w:rsid w:val="00552280"/>
    <w:rsid w:val="00553A9F"/>
    <w:rsid w:val="00555DF8"/>
    <w:rsid w:val="005560C0"/>
    <w:rsid w:val="0055725A"/>
    <w:rsid w:val="00560741"/>
    <w:rsid w:val="0056115F"/>
    <w:rsid w:val="00561F31"/>
    <w:rsid w:val="00563840"/>
    <w:rsid w:val="005654F5"/>
    <w:rsid w:val="005658A0"/>
    <w:rsid w:val="00567EBC"/>
    <w:rsid w:val="005701B4"/>
    <w:rsid w:val="005710C3"/>
    <w:rsid w:val="00571FD5"/>
    <w:rsid w:val="0057264E"/>
    <w:rsid w:val="005738B2"/>
    <w:rsid w:val="00574987"/>
    <w:rsid w:val="00574E4C"/>
    <w:rsid w:val="0057531F"/>
    <w:rsid w:val="00575DDF"/>
    <w:rsid w:val="00576978"/>
    <w:rsid w:val="00576DCA"/>
    <w:rsid w:val="005776BC"/>
    <w:rsid w:val="00577751"/>
    <w:rsid w:val="00577F8A"/>
    <w:rsid w:val="00580724"/>
    <w:rsid w:val="005811B2"/>
    <w:rsid w:val="00581500"/>
    <w:rsid w:val="00583CEF"/>
    <w:rsid w:val="005841D2"/>
    <w:rsid w:val="00585563"/>
    <w:rsid w:val="00585FEE"/>
    <w:rsid w:val="00586B6C"/>
    <w:rsid w:val="00586DFE"/>
    <w:rsid w:val="005873A3"/>
    <w:rsid w:val="00587FDD"/>
    <w:rsid w:val="0059008F"/>
    <w:rsid w:val="0059077E"/>
    <w:rsid w:val="00591021"/>
    <w:rsid w:val="00593E66"/>
    <w:rsid w:val="00593F28"/>
    <w:rsid w:val="005945DC"/>
    <w:rsid w:val="00594DEA"/>
    <w:rsid w:val="005954F7"/>
    <w:rsid w:val="005963FB"/>
    <w:rsid w:val="0059722F"/>
    <w:rsid w:val="005A0046"/>
    <w:rsid w:val="005A029D"/>
    <w:rsid w:val="005A072A"/>
    <w:rsid w:val="005A0A46"/>
    <w:rsid w:val="005A0A84"/>
    <w:rsid w:val="005A2561"/>
    <w:rsid w:val="005A3297"/>
    <w:rsid w:val="005A3549"/>
    <w:rsid w:val="005A397D"/>
    <w:rsid w:val="005A4D5E"/>
    <w:rsid w:val="005A5065"/>
    <w:rsid w:val="005A6366"/>
    <w:rsid w:val="005A716B"/>
    <w:rsid w:val="005A7275"/>
    <w:rsid w:val="005A7CC5"/>
    <w:rsid w:val="005B0D27"/>
    <w:rsid w:val="005B1306"/>
    <w:rsid w:val="005B18C8"/>
    <w:rsid w:val="005B2443"/>
    <w:rsid w:val="005B2791"/>
    <w:rsid w:val="005B28E9"/>
    <w:rsid w:val="005B2D9E"/>
    <w:rsid w:val="005B3363"/>
    <w:rsid w:val="005B3F81"/>
    <w:rsid w:val="005B580C"/>
    <w:rsid w:val="005B6087"/>
    <w:rsid w:val="005B62D0"/>
    <w:rsid w:val="005C19D9"/>
    <w:rsid w:val="005C3EB6"/>
    <w:rsid w:val="005C54CF"/>
    <w:rsid w:val="005C5ACB"/>
    <w:rsid w:val="005C5B14"/>
    <w:rsid w:val="005C6FAF"/>
    <w:rsid w:val="005C70A9"/>
    <w:rsid w:val="005C7515"/>
    <w:rsid w:val="005C7C05"/>
    <w:rsid w:val="005D0C2A"/>
    <w:rsid w:val="005D0D74"/>
    <w:rsid w:val="005D2525"/>
    <w:rsid w:val="005D2E78"/>
    <w:rsid w:val="005D4784"/>
    <w:rsid w:val="005D6635"/>
    <w:rsid w:val="005D6B75"/>
    <w:rsid w:val="005D729E"/>
    <w:rsid w:val="005D78F2"/>
    <w:rsid w:val="005E16FB"/>
    <w:rsid w:val="005E1D23"/>
    <w:rsid w:val="005E1F9D"/>
    <w:rsid w:val="005E3AED"/>
    <w:rsid w:val="005E4D1C"/>
    <w:rsid w:val="005E4E4E"/>
    <w:rsid w:val="005E5779"/>
    <w:rsid w:val="005E619E"/>
    <w:rsid w:val="005E6307"/>
    <w:rsid w:val="005E6C06"/>
    <w:rsid w:val="005E769F"/>
    <w:rsid w:val="005E78FC"/>
    <w:rsid w:val="005F133C"/>
    <w:rsid w:val="005F25B5"/>
    <w:rsid w:val="005F26EE"/>
    <w:rsid w:val="005F341F"/>
    <w:rsid w:val="005F4FD9"/>
    <w:rsid w:val="005F5642"/>
    <w:rsid w:val="005F5FE9"/>
    <w:rsid w:val="005F63FD"/>
    <w:rsid w:val="005F6ABE"/>
    <w:rsid w:val="005F6D1B"/>
    <w:rsid w:val="00601507"/>
    <w:rsid w:val="006018CA"/>
    <w:rsid w:val="00603448"/>
    <w:rsid w:val="006036D1"/>
    <w:rsid w:val="00603C8C"/>
    <w:rsid w:val="00606860"/>
    <w:rsid w:val="00606E5C"/>
    <w:rsid w:val="00606FD7"/>
    <w:rsid w:val="006078CB"/>
    <w:rsid w:val="00610ACA"/>
    <w:rsid w:val="00612CD2"/>
    <w:rsid w:val="00613340"/>
    <w:rsid w:val="00615469"/>
    <w:rsid w:val="006159FF"/>
    <w:rsid w:val="00615FA7"/>
    <w:rsid w:val="0061635F"/>
    <w:rsid w:val="00616D13"/>
    <w:rsid w:val="00616DC1"/>
    <w:rsid w:val="00616EF4"/>
    <w:rsid w:val="00617ED3"/>
    <w:rsid w:val="00620DD7"/>
    <w:rsid w:val="00621EF5"/>
    <w:rsid w:val="0062211E"/>
    <w:rsid w:val="006236B8"/>
    <w:rsid w:val="00623A5F"/>
    <w:rsid w:val="00624822"/>
    <w:rsid w:val="00624DB3"/>
    <w:rsid w:val="00624DB8"/>
    <w:rsid w:val="00626BB3"/>
    <w:rsid w:val="00627A4E"/>
    <w:rsid w:val="00627F2D"/>
    <w:rsid w:val="00633952"/>
    <w:rsid w:val="00633DA5"/>
    <w:rsid w:val="0063473D"/>
    <w:rsid w:val="00634AF0"/>
    <w:rsid w:val="006354BC"/>
    <w:rsid w:val="00635754"/>
    <w:rsid w:val="006403E0"/>
    <w:rsid w:val="00640439"/>
    <w:rsid w:val="0064052F"/>
    <w:rsid w:val="0064072D"/>
    <w:rsid w:val="00641EB8"/>
    <w:rsid w:val="00641F9D"/>
    <w:rsid w:val="00643E1D"/>
    <w:rsid w:val="00644ED3"/>
    <w:rsid w:val="006460EC"/>
    <w:rsid w:val="00647AAC"/>
    <w:rsid w:val="0065054E"/>
    <w:rsid w:val="00653984"/>
    <w:rsid w:val="00653F5A"/>
    <w:rsid w:val="00655819"/>
    <w:rsid w:val="0065646B"/>
    <w:rsid w:val="00656737"/>
    <w:rsid w:val="00656747"/>
    <w:rsid w:val="006569B2"/>
    <w:rsid w:val="0065753A"/>
    <w:rsid w:val="00657DD9"/>
    <w:rsid w:val="00664E2F"/>
    <w:rsid w:val="006651CD"/>
    <w:rsid w:val="00673015"/>
    <w:rsid w:val="00673F54"/>
    <w:rsid w:val="006753E7"/>
    <w:rsid w:val="006754D5"/>
    <w:rsid w:val="00675846"/>
    <w:rsid w:val="00675A71"/>
    <w:rsid w:val="00676C51"/>
    <w:rsid w:val="00680CAA"/>
    <w:rsid w:val="0068693C"/>
    <w:rsid w:val="00687AB3"/>
    <w:rsid w:val="006900D8"/>
    <w:rsid w:val="006901C6"/>
    <w:rsid w:val="00692272"/>
    <w:rsid w:val="00692410"/>
    <w:rsid w:val="00694468"/>
    <w:rsid w:val="00694ABB"/>
    <w:rsid w:val="00694B81"/>
    <w:rsid w:val="00695269"/>
    <w:rsid w:val="00695858"/>
    <w:rsid w:val="00695A2B"/>
    <w:rsid w:val="00695C1F"/>
    <w:rsid w:val="00696EF6"/>
    <w:rsid w:val="00696F64"/>
    <w:rsid w:val="00697448"/>
    <w:rsid w:val="00697798"/>
    <w:rsid w:val="006A0813"/>
    <w:rsid w:val="006A0821"/>
    <w:rsid w:val="006A1C2B"/>
    <w:rsid w:val="006A1E68"/>
    <w:rsid w:val="006A2116"/>
    <w:rsid w:val="006A483B"/>
    <w:rsid w:val="006A567E"/>
    <w:rsid w:val="006A56BF"/>
    <w:rsid w:val="006A570B"/>
    <w:rsid w:val="006A7031"/>
    <w:rsid w:val="006B0120"/>
    <w:rsid w:val="006B0F87"/>
    <w:rsid w:val="006B12CE"/>
    <w:rsid w:val="006B19A1"/>
    <w:rsid w:val="006B1D93"/>
    <w:rsid w:val="006B35D9"/>
    <w:rsid w:val="006B39D4"/>
    <w:rsid w:val="006B5A20"/>
    <w:rsid w:val="006B69D9"/>
    <w:rsid w:val="006B756B"/>
    <w:rsid w:val="006C033B"/>
    <w:rsid w:val="006C0EEE"/>
    <w:rsid w:val="006C0F60"/>
    <w:rsid w:val="006C1678"/>
    <w:rsid w:val="006C195E"/>
    <w:rsid w:val="006C23BC"/>
    <w:rsid w:val="006C2587"/>
    <w:rsid w:val="006C5249"/>
    <w:rsid w:val="006C55D8"/>
    <w:rsid w:val="006C6081"/>
    <w:rsid w:val="006C686F"/>
    <w:rsid w:val="006C7C99"/>
    <w:rsid w:val="006D000C"/>
    <w:rsid w:val="006D01A3"/>
    <w:rsid w:val="006D0959"/>
    <w:rsid w:val="006D0EAA"/>
    <w:rsid w:val="006D0FCE"/>
    <w:rsid w:val="006D1B4D"/>
    <w:rsid w:val="006D21BF"/>
    <w:rsid w:val="006D28D7"/>
    <w:rsid w:val="006D5C62"/>
    <w:rsid w:val="006D62EB"/>
    <w:rsid w:val="006D73CE"/>
    <w:rsid w:val="006D789B"/>
    <w:rsid w:val="006D7E8D"/>
    <w:rsid w:val="006E0072"/>
    <w:rsid w:val="006E0273"/>
    <w:rsid w:val="006E10EA"/>
    <w:rsid w:val="006E1133"/>
    <w:rsid w:val="006E1D27"/>
    <w:rsid w:val="006E1D67"/>
    <w:rsid w:val="006E3072"/>
    <w:rsid w:val="006E4C79"/>
    <w:rsid w:val="006E4F3B"/>
    <w:rsid w:val="006E7E6C"/>
    <w:rsid w:val="006F007F"/>
    <w:rsid w:val="006F01A4"/>
    <w:rsid w:val="006F291E"/>
    <w:rsid w:val="006F3479"/>
    <w:rsid w:val="006F3DCB"/>
    <w:rsid w:val="006F4AB2"/>
    <w:rsid w:val="006F4C56"/>
    <w:rsid w:val="006F502D"/>
    <w:rsid w:val="006F50BE"/>
    <w:rsid w:val="006F5A8F"/>
    <w:rsid w:val="006F65C1"/>
    <w:rsid w:val="006F6864"/>
    <w:rsid w:val="006F729A"/>
    <w:rsid w:val="00700152"/>
    <w:rsid w:val="00701770"/>
    <w:rsid w:val="007030D7"/>
    <w:rsid w:val="00703927"/>
    <w:rsid w:val="00705B5E"/>
    <w:rsid w:val="0070643D"/>
    <w:rsid w:val="007105AA"/>
    <w:rsid w:val="00710CD7"/>
    <w:rsid w:val="00712652"/>
    <w:rsid w:val="00712A93"/>
    <w:rsid w:val="00712E4B"/>
    <w:rsid w:val="0071485F"/>
    <w:rsid w:val="00714F4D"/>
    <w:rsid w:val="007152EC"/>
    <w:rsid w:val="00716698"/>
    <w:rsid w:val="00716800"/>
    <w:rsid w:val="00716A0A"/>
    <w:rsid w:val="00716ADE"/>
    <w:rsid w:val="00716AFA"/>
    <w:rsid w:val="00717112"/>
    <w:rsid w:val="007172AC"/>
    <w:rsid w:val="0071760A"/>
    <w:rsid w:val="007204A7"/>
    <w:rsid w:val="007221E1"/>
    <w:rsid w:val="0072250F"/>
    <w:rsid w:val="00722DF3"/>
    <w:rsid w:val="00723341"/>
    <w:rsid w:val="00724B8B"/>
    <w:rsid w:val="00725B6A"/>
    <w:rsid w:val="007261DA"/>
    <w:rsid w:val="007271F6"/>
    <w:rsid w:val="00727B18"/>
    <w:rsid w:val="00730853"/>
    <w:rsid w:val="00730D1B"/>
    <w:rsid w:val="00731F15"/>
    <w:rsid w:val="007331C1"/>
    <w:rsid w:val="007332E6"/>
    <w:rsid w:val="00733529"/>
    <w:rsid w:val="0073373C"/>
    <w:rsid w:val="00734899"/>
    <w:rsid w:val="00734BB6"/>
    <w:rsid w:val="0073605D"/>
    <w:rsid w:val="00736094"/>
    <w:rsid w:val="00736F85"/>
    <w:rsid w:val="0073740C"/>
    <w:rsid w:val="0073743C"/>
    <w:rsid w:val="0073779D"/>
    <w:rsid w:val="00740D09"/>
    <w:rsid w:val="00741002"/>
    <w:rsid w:val="0074135D"/>
    <w:rsid w:val="00742EE6"/>
    <w:rsid w:val="00743918"/>
    <w:rsid w:val="00744C70"/>
    <w:rsid w:val="00744ECB"/>
    <w:rsid w:val="007450D8"/>
    <w:rsid w:val="00747B30"/>
    <w:rsid w:val="00750C22"/>
    <w:rsid w:val="007514AD"/>
    <w:rsid w:val="00752EA2"/>
    <w:rsid w:val="00752F54"/>
    <w:rsid w:val="00752F73"/>
    <w:rsid w:val="00753FF9"/>
    <w:rsid w:val="00754DC0"/>
    <w:rsid w:val="00755565"/>
    <w:rsid w:val="00755BAB"/>
    <w:rsid w:val="00757BFA"/>
    <w:rsid w:val="007605FC"/>
    <w:rsid w:val="00761CC1"/>
    <w:rsid w:val="007622A3"/>
    <w:rsid w:val="0076260A"/>
    <w:rsid w:val="00762A63"/>
    <w:rsid w:val="0076371E"/>
    <w:rsid w:val="00764858"/>
    <w:rsid w:val="0076485F"/>
    <w:rsid w:val="007661AB"/>
    <w:rsid w:val="00771A41"/>
    <w:rsid w:val="00773164"/>
    <w:rsid w:val="00773AC2"/>
    <w:rsid w:val="00773E16"/>
    <w:rsid w:val="0077426C"/>
    <w:rsid w:val="007742EA"/>
    <w:rsid w:val="007745C8"/>
    <w:rsid w:val="007749BE"/>
    <w:rsid w:val="00774D29"/>
    <w:rsid w:val="007763BC"/>
    <w:rsid w:val="00781787"/>
    <w:rsid w:val="00782D42"/>
    <w:rsid w:val="007839E0"/>
    <w:rsid w:val="00783E56"/>
    <w:rsid w:val="00783F31"/>
    <w:rsid w:val="00784ED9"/>
    <w:rsid w:val="00785D71"/>
    <w:rsid w:val="00786379"/>
    <w:rsid w:val="00787165"/>
    <w:rsid w:val="00787B43"/>
    <w:rsid w:val="00790610"/>
    <w:rsid w:val="00790D93"/>
    <w:rsid w:val="0079106A"/>
    <w:rsid w:val="007917A5"/>
    <w:rsid w:val="00791AD2"/>
    <w:rsid w:val="007941C4"/>
    <w:rsid w:val="00794A35"/>
    <w:rsid w:val="00794E52"/>
    <w:rsid w:val="007956B6"/>
    <w:rsid w:val="00797979"/>
    <w:rsid w:val="00797CF9"/>
    <w:rsid w:val="007A044D"/>
    <w:rsid w:val="007A086D"/>
    <w:rsid w:val="007A0C86"/>
    <w:rsid w:val="007A1AD1"/>
    <w:rsid w:val="007A28D0"/>
    <w:rsid w:val="007A3EEF"/>
    <w:rsid w:val="007A3FB0"/>
    <w:rsid w:val="007A7DBA"/>
    <w:rsid w:val="007B13C3"/>
    <w:rsid w:val="007B146F"/>
    <w:rsid w:val="007B1D08"/>
    <w:rsid w:val="007B2533"/>
    <w:rsid w:val="007B2994"/>
    <w:rsid w:val="007B2D50"/>
    <w:rsid w:val="007B3EA9"/>
    <w:rsid w:val="007B4186"/>
    <w:rsid w:val="007B6CD6"/>
    <w:rsid w:val="007B72F0"/>
    <w:rsid w:val="007C0B20"/>
    <w:rsid w:val="007C1E9F"/>
    <w:rsid w:val="007C2DC7"/>
    <w:rsid w:val="007C317E"/>
    <w:rsid w:val="007C3CF8"/>
    <w:rsid w:val="007C5797"/>
    <w:rsid w:val="007C6C00"/>
    <w:rsid w:val="007C732A"/>
    <w:rsid w:val="007D060C"/>
    <w:rsid w:val="007D3E92"/>
    <w:rsid w:val="007D52E9"/>
    <w:rsid w:val="007D5835"/>
    <w:rsid w:val="007D59B0"/>
    <w:rsid w:val="007D5BEE"/>
    <w:rsid w:val="007D6EC4"/>
    <w:rsid w:val="007E086C"/>
    <w:rsid w:val="007E0A33"/>
    <w:rsid w:val="007E1EF7"/>
    <w:rsid w:val="007E215D"/>
    <w:rsid w:val="007E3E92"/>
    <w:rsid w:val="007E5E30"/>
    <w:rsid w:val="007E68CD"/>
    <w:rsid w:val="007E7A77"/>
    <w:rsid w:val="007E7BDC"/>
    <w:rsid w:val="007F0027"/>
    <w:rsid w:val="007F1D9C"/>
    <w:rsid w:val="007F2160"/>
    <w:rsid w:val="007F35D1"/>
    <w:rsid w:val="007F4306"/>
    <w:rsid w:val="007F513A"/>
    <w:rsid w:val="007F518E"/>
    <w:rsid w:val="007F580F"/>
    <w:rsid w:val="007F5947"/>
    <w:rsid w:val="007F5F59"/>
    <w:rsid w:val="007F7470"/>
    <w:rsid w:val="00800EF3"/>
    <w:rsid w:val="008012B7"/>
    <w:rsid w:val="00802669"/>
    <w:rsid w:val="00802D81"/>
    <w:rsid w:val="00802E59"/>
    <w:rsid w:val="0080401C"/>
    <w:rsid w:val="0080436C"/>
    <w:rsid w:val="00804720"/>
    <w:rsid w:val="00804FDD"/>
    <w:rsid w:val="008068D5"/>
    <w:rsid w:val="0081042E"/>
    <w:rsid w:val="00812089"/>
    <w:rsid w:val="008121B9"/>
    <w:rsid w:val="0081222A"/>
    <w:rsid w:val="00813835"/>
    <w:rsid w:val="0081566F"/>
    <w:rsid w:val="00815802"/>
    <w:rsid w:val="00815969"/>
    <w:rsid w:val="00815B97"/>
    <w:rsid w:val="00816FE0"/>
    <w:rsid w:val="00820C98"/>
    <w:rsid w:val="00820FAA"/>
    <w:rsid w:val="00821D29"/>
    <w:rsid w:val="008231F1"/>
    <w:rsid w:val="0082334A"/>
    <w:rsid w:val="008263EC"/>
    <w:rsid w:val="00826FBA"/>
    <w:rsid w:val="0083004A"/>
    <w:rsid w:val="00832E78"/>
    <w:rsid w:val="0083435A"/>
    <w:rsid w:val="00834A52"/>
    <w:rsid w:val="00834E64"/>
    <w:rsid w:val="00836BD8"/>
    <w:rsid w:val="008373EA"/>
    <w:rsid w:val="0083744F"/>
    <w:rsid w:val="0084008F"/>
    <w:rsid w:val="008401E5"/>
    <w:rsid w:val="00840B52"/>
    <w:rsid w:val="008413E1"/>
    <w:rsid w:val="00841966"/>
    <w:rsid w:val="0084296A"/>
    <w:rsid w:val="00842D44"/>
    <w:rsid w:val="0084307E"/>
    <w:rsid w:val="00843540"/>
    <w:rsid w:val="0084384C"/>
    <w:rsid w:val="008448ED"/>
    <w:rsid w:val="00845742"/>
    <w:rsid w:val="008461AC"/>
    <w:rsid w:val="0084643E"/>
    <w:rsid w:val="00847A26"/>
    <w:rsid w:val="00850B2A"/>
    <w:rsid w:val="008510A1"/>
    <w:rsid w:val="0085149C"/>
    <w:rsid w:val="00851FE3"/>
    <w:rsid w:val="00852445"/>
    <w:rsid w:val="00852CEF"/>
    <w:rsid w:val="00853505"/>
    <w:rsid w:val="00854BB5"/>
    <w:rsid w:val="00855574"/>
    <w:rsid w:val="00855F39"/>
    <w:rsid w:val="0085681C"/>
    <w:rsid w:val="00856FF2"/>
    <w:rsid w:val="00857250"/>
    <w:rsid w:val="008648B8"/>
    <w:rsid w:val="00864A1C"/>
    <w:rsid w:val="008676F3"/>
    <w:rsid w:val="008678A0"/>
    <w:rsid w:val="00867A8C"/>
    <w:rsid w:val="00870280"/>
    <w:rsid w:val="0087037B"/>
    <w:rsid w:val="008723D1"/>
    <w:rsid w:val="00873AB2"/>
    <w:rsid w:val="0087467C"/>
    <w:rsid w:val="00874A31"/>
    <w:rsid w:val="0087532A"/>
    <w:rsid w:val="00876565"/>
    <w:rsid w:val="00876764"/>
    <w:rsid w:val="00876E6D"/>
    <w:rsid w:val="00877146"/>
    <w:rsid w:val="00877990"/>
    <w:rsid w:val="00877AF1"/>
    <w:rsid w:val="00877E96"/>
    <w:rsid w:val="0088003C"/>
    <w:rsid w:val="0088073B"/>
    <w:rsid w:val="00881651"/>
    <w:rsid w:val="00881849"/>
    <w:rsid w:val="00883256"/>
    <w:rsid w:val="0088339A"/>
    <w:rsid w:val="00883898"/>
    <w:rsid w:val="00883BBE"/>
    <w:rsid w:val="00885A15"/>
    <w:rsid w:val="008921BC"/>
    <w:rsid w:val="00892DEA"/>
    <w:rsid w:val="00892FCE"/>
    <w:rsid w:val="00893D40"/>
    <w:rsid w:val="00894ED8"/>
    <w:rsid w:val="00895497"/>
    <w:rsid w:val="00895814"/>
    <w:rsid w:val="008963A8"/>
    <w:rsid w:val="008A0CB8"/>
    <w:rsid w:val="008A1161"/>
    <w:rsid w:val="008A188B"/>
    <w:rsid w:val="008A1A2D"/>
    <w:rsid w:val="008A22C5"/>
    <w:rsid w:val="008A41B6"/>
    <w:rsid w:val="008A4450"/>
    <w:rsid w:val="008A4933"/>
    <w:rsid w:val="008A57E7"/>
    <w:rsid w:val="008A636C"/>
    <w:rsid w:val="008A69A9"/>
    <w:rsid w:val="008A7679"/>
    <w:rsid w:val="008B0FF4"/>
    <w:rsid w:val="008B1B37"/>
    <w:rsid w:val="008B1B83"/>
    <w:rsid w:val="008B23FB"/>
    <w:rsid w:val="008B287E"/>
    <w:rsid w:val="008B2923"/>
    <w:rsid w:val="008B29C6"/>
    <w:rsid w:val="008B3328"/>
    <w:rsid w:val="008B589E"/>
    <w:rsid w:val="008B60AB"/>
    <w:rsid w:val="008B7F41"/>
    <w:rsid w:val="008C0F9F"/>
    <w:rsid w:val="008C347A"/>
    <w:rsid w:val="008C4D81"/>
    <w:rsid w:val="008C51D1"/>
    <w:rsid w:val="008C5436"/>
    <w:rsid w:val="008C6BE1"/>
    <w:rsid w:val="008C6C14"/>
    <w:rsid w:val="008D0109"/>
    <w:rsid w:val="008D11E9"/>
    <w:rsid w:val="008D2751"/>
    <w:rsid w:val="008D4C10"/>
    <w:rsid w:val="008D61CE"/>
    <w:rsid w:val="008D6913"/>
    <w:rsid w:val="008D76C0"/>
    <w:rsid w:val="008D7818"/>
    <w:rsid w:val="008D7C42"/>
    <w:rsid w:val="008E3C89"/>
    <w:rsid w:val="008E42CC"/>
    <w:rsid w:val="008E4ABA"/>
    <w:rsid w:val="008E69D7"/>
    <w:rsid w:val="008E798E"/>
    <w:rsid w:val="008F0567"/>
    <w:rsid w:val="008F0C8E"/>
    <w:rsid w:val="008F0CCE"/>
    <w:rsid w:val="008F2B98"/>
    <w:rsid w:val="008F434A"/>
    <w:rsid w:val="008F4AE6"/>
    <w:rsid w:val="008F51E5"/>
    <w:rsid w:val="008F555F"/>
    <w:rsid w:val="008F6008"/>
    <w:rsid w:val="008F73D9"/>
    <w:rsid w:val="008F7AFA"/>
    <w:rsid w:val="00900720"/>
    <w:rsid w:val="0090072F"/>
    <w:rsid w:val="00901FF7"/>
    <w:rsid w:val="0090375D"/>
    <w:rsid w:val="009046D4"/>
    <w:rsid w:val="009059D2"/>
    <w:rsid w:val="00905DF9"/>
    <w:rsid w:val="00905E98"/>
    <w:rsid w:val="00905FF8"/>
    <w:rsid w:val="00906D4B"/>
    <w:rsid w:val="0091014A"/>
    <w:rsid w:val="00910372"/>
    <w:rsid w:val="009119CD"/>
    <w:rsid w:val="009134D2"/>
    <w:rsid w:val="00913D9D"/>
    <w:rsid w:val="009147B1"/>
    <w:rsid w:val="00914E14"/>
    <w:rsid w:val="00916299"/>
    <w:rsid w:val="00916802"/>
    <w:rsid w:val="0091689D"/>
    <w:rsid w:val="009173D8"/>
    <w:rsid w:val="009202EF"/>
    <w:rsid w:val="00920581"/>
    <w:rsid w:val="00923843"/>
    <w:rsid w:val="00923C84"/>
    <w:rsid w:val="009245C7"/>
    <w:rsid w:val="00924FF2"/>
    <w:rsid w:val="00925964"/>
    <w:rsid w:val="00925CE7"/>
    <w:rsid w:val="00926088"/>
    <w:rsid w:val="009261FB"/>
    <w:rsid w:val="00926F23"/>
    <w:rsid w:val="009304E7"/>
    <w:rsid w:val="0093053D"/>
    <w:rsid w:val="0093393E"/>
    <w:rsid w:val="009340B8"/>
    <w:rsid w:val="00936164"/>
    <w:rsid w:val="0093647D"/>
    <w:rsid w:val="009368A2"/>
    <w:rsid w:val="009376D1"/>
    <w:rsid w:val="009403AF"/>
    <w:rsid w:val="009411D4"/>
    <w:rsid w:val="0094124A"/>
    <w:rsid w:val="00944EED"/>
    <w:rsid w:val="009455CC"/>
    <w:rsid w:val="00945FD6"/>
    <w:rsid w:val="00947959"/>
    <w:rsid w:val="0095028A"/>
    <w:rsid w:val="009502C2"/>
    <w:rsid w:val="00951944"/>
    <w:rsid w:val="009520DB"/>
    <w:rsid w:val="00952D7D"/>
    <w:rsid w:val="00953616"/>
    <w:rsid w:val="00955215"/>
    <w:rsid w:val="00955493"/>
    <w:rsid w:val="00957913"/>
    <w:rsid w:val="009604BE"/>
    <w:rsid w:val="009611CF"/>
    <w:rsid w:val="0096122E"/>
    <w:rsid w:val="00961354"/>
    <w:rsid w:val="009617CA"/>
    <w:rsid w:val="00961B6E"/>
    <w:rsid w:val="00962147"/>
    <w:rsid w:val="00963D94"/>
    <w:rsid w:val="0096445D"/>
    <w:rsid w:val="009649D7"/>
    <w:rsid w:val="009659F6"/>
    <w:rsid w:val="00965AFD"/>
    <w:rsid w:val="00965D4D"/>
    <w:rsid w:val="009664E9"/>
    <w:rsid w:val="00966A3E"/>
    <w:rsid w:val="00967377"/>
    <w:rsid w:val="0097069B"/>
    <w:rsid w:val="00970A6E"/>
    <w:rsid w:val="00971E56"/>
    <w:rsid w:val="00972491"/>
    <w:rsid w:val="00973FDE"/>
    <w:rsid w:val="009743CD"/>
    <w:rsid w:val="00974813"/>
    <w:rsid w:val="00975D4E"/>
    <w:rsid w:val="00975E63"/>
    <w:rsid w:val="00976D93"/>
    <w:rsid w:val="00977389"/>
    <w:rsid w:val="009779E0"/>
    <w:rsid w:val="00982CF5"/>
    <w:rsid w:val="00984890"/>
    <w:rsid w:val="00984EE7"/>
    <w:rsid w:val="00985CB9"/>
    <w:rsid w:val="00987515"/>
    <w:rsid w:val="009877EF"/>
    <w:rsid w:val="00990C6B"/>
    <w:rsid w:val="009918FA"/>
    <w:rsid w:val="009925E6"/>
    <w:rsid w:val="0099351A"/>
    <w:rsid w:val="00993E69"/>
    <w:rsid w:val="009944D8"/>
    <w:rsid w:val="009946CF"/>
    <w:rsid w:val="009952F2"/>
    <w:rsid w:val="009959F0"/>
    <w:rsid w:val="009960A1"/>
    <w:rsid w:val="00996528"/>
    <w:rsid w:val="00997AEC"/>
    <w:rsid w:val="009A05EB"/>
    <w:rsid w:val="009A22DA"/>
    <w:rsid w:val="009A25EE"/>
    <w:rsid w:val="009A2AB7"/>
    <w:rsid w:val="009A2E87"/>
    <w:rsid w:val="009A32B6"/>
    <w:rsid w:val="009A49FC"/>
    <w:rsid w:val="009A5242"/>
    <w:rsid w:val="009A53AE"/>
    <w:rsid w:val="009A5832"/>
    <w:rsid w:val="009A5AB6"/>
    <w:rsid w:val="009A7692"/>
    <w:rsid w:val="009A7E72"/>
    <w:rsid w:val="009B040B"/>
    <w:rsid w:val="009B0657"/>
    <w:rsid w:val="009B157F"/>
    <w:rsid w:val="009B15E0"/>
    <w:rsid w:val="009B2940"/>
    <w:rsid w:val="009B2CDF"/>
    <w:rsid w:val="009B4291"/>
    <w:rsid w:val="009B4882"/>
    <w:rsid w:val="009B5A46"/>
    <w:rsid w:val="009B67C5"/>
    <w:rsid w:val="009B714D"/>
    <w:rsid w:val="009B720C"/>
    <w:rsid w:val="009B752D"/>
    <w:rsid w:val="009B7D1B"/>
    <w:rsid w:val="009C04E6"/>
    <w:rsid w:val="009C1556"/>
    <w:rsid w:val="009C1BD6"/>
    <w:rsid w:val="009C3A2D"/>
    <w:rsid w:val="009C45FF"/>
    <w:rsid w:val="009C4FA7"/>
    <w:rsid w:val="009C5303"/>
    <w:rsid w:val="009C649A"/>
    <w:rsid w:val="009C6726"/>
    <w:rsid w:val="009D0603"/>
    <w:rsid w:val="009D070D"/>
    <w:rsid w:val="009D29EE"/>
    <w:rsid w:val="009D4321"/>
    <w:rsid w:val="009D6199"/>
    <w:rsid w:val="009D63AE"/>
    <w:rsid w:val="009D680D"/>
    <w:rsid w:val="009D76F5"/>
    <w:rsid w:val="009D7CB0"/>
    <w:rsid w:val="009E0604"/>
    <w:rsid w:val="009E1E40"/>
    <w:rsid w:val="009E4DD9"/>
    <w:rsid w:val="009E5B8F"/>
    <w:rsid w:val="009E62B4"/>
    <w:rsid w:val="009E662D"/>
    <w:rsid w:val="009F0006"/>
    <w:rsid w:val="009F0556"/>
    <w:rsid w:val="009F0E70"/>
    <w:rsid w:val="009F22F7"/>
    <w:rsid w:val="009F2B42"/>
    <w:rsid w:val="009F2F9D"/>
    <w:rsid w:val="009F4307"/>
    <w:rsid w:val="009F44FC"/>
    <w:rsid w:val="009F5D37"/>
    <w:rsid w:val="009F680B"/>
    <w:rsid w:val="009F6E1C"/>
    <w:rsid w:val="009F75B5"/>
    <w:rsid w:val="009F7A4B"/>
    <w:rsid w:val="009F7B87"/>
    <w:rsid w:val="00A0015A"/>
    <w:rsid w:val="00A00A1F"/>
    <w:rsid w:val="00A00E89"/>
    <w:rsid w:val="00A01CF7"/>
    <w:rsid w:val="00A04F56"/>
    <w:rsid w:val="00A0736F"/>
    <w:rsid w:val="00A07617"/>
    <w:rsid w:val="00A07BFA"/>
    <w:rsid w:val="00A101D9"/>
    <w:rsid w:val="00A10AA1"/>
    <w:rsid w:val="00A10B1E"/>
    <w:rsid w:val="00A12EC7"/>
    <w:rsid w:val="00A138CA"/>
    <w:rsid w:val="00A14471"/>
    <w:rsid w:val="00A14C71"/>
    <w:rsid w:val="00A158AD"/>
    <w:rsid w:val="00A16E6F"/>
    <w:rsid w:val="00A21A9A"/>
    <w:rsid w:val="00A23605"/>
    <w:rsid w:val="00A236DC"/>
    <w:rsid w:val="00A254C1"/>
    <w:rsid w:val="00A2568F"/>
    <w:rsid w:val="00A25A20"/>
    <w:rsid w:val="00A25F35"/>
    <w:rsid w:val="00A26B54"/>
    <w:rsid w:val="00A32401"/>
    <w:rsid w:val="00A324DB"/>
    <w:rsid w:val="00A3569C"/>
    <w:rsid w:val="00A35D8F"/>
    <w:rsid w:val="00A37EB8"/>
    <w:rsid w:val="00A40A8C"/>
    <w:rsid w:val="00A43E21"/>
    <w:rsid w:val="00A43E4F"/>
    <w:rsid w:val="00A43F95"/>
    <w:rsid w:val="00A45186"/>
    <w:rsid w:val="00A4534B"/>
    <w:rsid w:val="00A4716D"/>
    <w:rsid w:val="00A473E1"/>
    <w:rsid w:val="00A4775E"/>
    <w:rsid w:val="00A477E0"/>
    <w:rsid w:val="00A50A93"/>
    <w:rsid w:val="00A517C2"/>
    <w:rsid w:val="00A52048"/>
    <w:rsid w:val="00A52D32"/>
    <w:rsid w:val="00A54F3B"/>
    <w:rsid w:val="00A55DE5"/>
    <w:rsid w:val="00A56DB2"/>
    <w:rsid w:val="00A571D1"/>
    <w:rsid w:val="00A57B22"/>
    <w:rsid w:val="00A61CED"/>
    <w:rsid w:val="00A62A53"/>
    <w:rsid w:val="00A649C6"/>
    <w:rsid w:val="00A65F2E"/>
    <w:rsid w:val="00A6693F"/>
    <w:rsid w:val="00A6764B"/>
    <w:rsid w:val="00A70AD8"/>
    <w:rsid w:val="00A70B13"/>
    <w:rsid w:val="00A71C3D"/>
    <w:rsid w:val="00A724AB"/>
    <w:rsid w:val="00A74192"/>
    <w:rsid w:val="00A760B5"/>
    <w:rsid w:val="00A77E02"/>
    <w:rsid w:val="00A80825"/>
    <w:rsid w:val="00A81F16"/>
    <w:rsid w:val="00A823EB"/>
    <w:rsid w:val="00A824A2"/>
    <w:rsid w:val="00A82D5E"/>
    <w:rsid w:val="00A8546A"/>
    <w:rsid w:val="00A85FA6"/>
    <w:rsid w:val="00A86429"/>
    <w:rsid w:val="00A86BFF"/>
    <w:rsid w:val="00A87B7D"/>
    <w:rsid w:val="00A91C99"/>
    <w:rsid w:val="00A91CCB"/>
    <w:rsid w:val="00A94085"/>
    <w:rsid w:val="00A945B8"/>
    <w:rsid w:val="00A96394"/>
    <w:rsid w:val="00A971B2"/>
    <w:rsid w:val="00AA06AD"/>
    <w:rsid w:val="00AA116D"/>
    <w:rsid w:val="00AA19FE"/>
    <w:rsid w:val="00AA5907"/>
    <w:rsid w:val="00AA62B6"/>
    <w:rsid w:val="00AB039F"/>
    <w:rsid w:val="00AB0C7C"/>
    <w:rsid w:val="00AB0F6C"/>
    <w:rsid w:val="00AB1010"/>
    <w:rsid w:val="00AB118C"/>
    <w:rsid w:val="00AB184E"/>
    <w:rsid w:val="00AB269C"/>
    <w:rsid w:val="00AB4237"/>
    <w:rsid w:val="00AB4ED7"/>
    <w:rsid w:val="00AB5446"/>
    <w:rsid w:val="00AB6C9E"/>
    <w:rsid w:val="00AB6D30"/>
    <w:rsid w:val="00AB7191"/>
    <w:rsid w:val="00AB76F6"/>
    <w:rsid w:val="00AC07AD"/>
    <w:rsid w:val="00AC095A"/>
    <w:rsid w:val="00AC10E2"/>
    <w:rsid w:val="00AC38F9"/>
    <w:rsid w:val="00AC3E64"/>
    <w:rsid w:val="00AC6B5B"/>
    <w:rsid w:val="00AD00B9"/>
    <w:rsid w:val="00AD0A16"/>
    <w:rsid w:val="00AD17BB"/>
    <w:rsid w:val="00AD3A0C"/>
    <w:rsid w:val="00AD3D63"/>
    <w:rsid w:val="00AD45C3"/>
    <w:rsid w:val="00AD515A"/>
    <w:rsid w:val="00AD598D"/>
    <w:rsid w:val="00AD62F7"/>
    <w:rsid w:val="00AD7173"/>
    <w:rsid w:val="00AD730F"/>
    <w:rsid w:val="00AD73F7"/>
    <w:rsid w:val="00AD76D5"/>
    <w:rsid w:val="00AE1269"/>
    <w:rsid w:val="00AE1772"/>
    <w:rsid w:val="00AE1BEF"/>
    <w:rsid w:val="00AE52A9"/>
    <w:rsid w:val="00AE7F75"/>
    <w:rsid w:val="00AF096B"/>
    <w:rsid w:val="00AF2422"/>
    <w:rsid w:val="00AF3B7B"/>
    <w:rsid w:val="00AF3BB5"/>
    <w:rsid w:val="00AF4229"/>
    <w:rsid w:val="00AF500B"/>
    <w:rsid w:val="00AF5B6E"/>
    <w:rsid w:val="00AF761A"/>
    <w:rsid w:val="00AF7D65"/>
    <w:rsid w:val="00B02388"/>
    <w:rsid w:val="00B035D0"/>
    <w:rsid w:val="00B03727"/>
    <w:rsid w:val="00B03777"/>
    <w:rsid w:val="00B04156"/>
    <w:rsid w:val="00B04861"/>
    <w:rsid w:val="00B0613A"/>
    <w:rsid w:val="00B065B8"/>
    <w:rsid w:val="00B06A5A"/>
    <w:rsid w:val="00B06C1E"/>
    <w:rsid w:val="00B10188"/>
    <w:rsid w:val="00B10539"/>
    <w:rsid w:val="00B113A0"/>
    <w:rsid w:val="00B11B16"/>
    <w:rsid w:val="00B11C54"/>
    <w:rsid w:val="00B132F8"/>
    <w:rsid w:val="00B13C11"/>
    <w:rsid w:val="00B149C7"/>
    <w:rsid w:val="00B159EF"/>
    <w:rsid w:val="00B15B39"/>
    <w:rsid w:val="00B16DB9"/>
    <w:rsid w:val="00B17158"/>
    <w:rsid w:val="00B17AEE"/>
    <w:rsid w:val="00B20079"/>
    <w:rsid w:val="00B20A5A"/>
    <w:rsid w:val="00B20CA9"/>
    <w:rsid w:val="00B20F1D"/>
    <w:rsid w:val="00B22760"/>
    <w:rsid w:val="00B235F3"/>
    <w:rsid w:val="00B24BF6"/>
    <w:rsid w:val="00B24EA5"/>
    <w:rsid w:val="00B25F91"/>
    <w:rsid w:val="00B260A2"/>
    <w:rsid w:val="00B274F5"/>
    <w:rsid w:val="00B276B0"/>
    <w:rsid w:val="00B2782B"/>
    <w:rsid w:val="00B319B6"/>
    <w:rsid w:val="00B31B89"/>
    <w:rsid w:val="00B31D74"/>
    <w:rsid w:val="00B33410"/>
    <w:rsid w:val="00B33943"/>
    <w:rsid w:val="00B3427B"/>
    <w:rsid w:val="00B3669C"/>
    <w:rsid w:val="00B370C0"/>
    <w:rsid w:val="00B372CD"/>
    <w:rsid w:val="00B37E96"/>
    <w:rsid w:val="00B40CFC"/>
    <w:rsid w:val="00B41F43"/>
    <w:rsid w:val="00B42019"/>
    <w:rsid w:val="00B434D0"/>
    <w:rsid w:val="00B434DA"/>
    <w:rsid w:val="00B4366E"/>
    <w:rsid w:val="00B4595C"/>
    <w:rsid w:val="00B45C1D"/>
    <w:rsid w:val="00B4618C"/>
    <w:rsid w:val="00B4693B"/>
    <w:rsid w:val="00B5026E"/>
    <w:rsid w:val="00B528A9"/>
    <w:rsid w:val="00B53ECD"/>
    <w:rsid w:val="00B549D1"/>
    <w:rsid w:val="00B563BB"/>
    <w:rsid w:val="00B567C8"/>
    <w:rsid w:val="00B60627"/>
    <w:rsid w:val="00B63862"/>
    <w:rsid w:val="00B64A49"/>
    <w:rsid w:val="00B659C7"/>
    <w:rsid w:val="00B66246"/>
    <w:rsid w:val="00B66E18"/>
    <w:rsid w:val="00B66EF9"/>
    <w:rsid w:val="00B6720B"/>
    <w:rsid w:val="00B72231"/>
    <w:rsid w:val="00B75543"/>
    <w:rsid w:val="00B75A41"/>
    <w:rsid w:val="00B75DA8"/>
    <w:rsid w:val="00B75EC1"/>
    <w:rsid w:val="00B77116"/>
    <w:rsid w:val="00B773CA"/>
    <w:rsid w:val="00B774D0"/>
    <w:rsid w:val="00B8343C"/>
    <w:rsid w:val="00B85C1A"/>
    <w:rsid w:val="00B86CF2"/>
    <w:rsid w:val="00B875A8"/>
    <w:rsid w:val="00B90151"/>
    <w:rsid w:val="00B90337"/>
    <w:rsid w:val="00B910D6"/>
    <w:rsid w:val="00B91197"/>
    <w:rsid w:val="00B914AC"/>
    <w:rsid w:val="00B93452"/>
    <w:rsid w:val="00B935DA"/>
    <w:rsid w:val="00B9390C"/>
    <w:rsid w:val="00B96362"/>
    <w:rsid w:val="00B969BD"/>
    <w:rsid w:val="00B96BF0"/>
    <w:rsid w:val="00BA0622"/>
    <w:rsid w:val="00BA0BD9"/>
    <w:rsid w:val="00BA14B9"/>
    <w:rsid w:val="00BA1A23"/>
    <w:rsid w:val="00BA242B"/>
    <w:rsid w:val="00BA2805"/>
    <w:rsid w:val="00BA29C8"/>
    <w:rsid w:val="00BA3F4C"/>
    <w:rsid w:val="00BA58BF"/>
    <w:rsid w:val="00BA5B26"/>
    <w:rsid w:val="00BA67C3"/>
    <w:rsid w:val="00BA74CF"/>
    <w:rsid w:val="00BA7536"/>
    <w:rsid w:val="00BB0AAC"/>
    <w:rsid w:val="00BB0B0B"/>
    <w:rsid w:val="00BB382D"/>
    <w:rsid w:val="00BB47FD"/>
    <w:rsid w:val="00BB68EB"/>
    <w:rsid w:val="00BB6DF2"/>
    <w:rsid w:val="00BC0AD5"/>
    <w:rsid w:val="00BC19C9"/>
    <w:rsid w:val="00BC253E"/>
    <w:rsid w:val="00BC3CD4"/>
    <w:rsid w:val="00BC54A7"/>
    <w:rsid w:val="00BC568B"/>
    <w:rsid w:val="00BD0877"/>
    <w:rsid w:val="00BD290D"/>
    <w:rsid w:val="00BD2B36"/>
    <w:rsid w:val="00BD38BA"/>
    <w:rsid w:val="00BE0743"/>
    <w:rsid w:val="00BE0CA4"/>
    <w:rsid w:val="00BE1D0E"/>
    <w:rsid w:val="00BE264E"/>
    <w:rsid w:val="00BE356B"/>
    <w:rsid w:val="00BE3877"/>
    <w:rsid w:val="00BE5A64"/>
    <w:rsid w:val="00BE7503"/>
    <w:rsid w:val="00BE78BC"/>
    <w:rsid w:val="00BF262F"/>
    <w:rsid w:val="00BF28A9"/>
    <w:rsid w:val="00BF36B4"/>
    <w:rsid w:val="00BF4A78"/>
    <w:rsid w:val="00BF4B86"/>
    <w:rsid w:val="00BF5617"/>
    <w:rsid w:val="00BF7660"/>
    <w:rsid w:val="00BF76CD"/>
    <w:rsid w:val="00C01E10"/>
    <w:rsid w:val="00C031A4"/>
    <w:rsid w:val="00C05967"/>
    <w:rsid w:val="00C05E47"/>
    <w:rsid w:val="00C06027"/>
    <w:rsid w:val="00C06375"/>
    <w:rsid w:val="00C06F57"/>
    <w:rsid w:val="00C0745B"/>
    <w:rsid w:val="00C07D6B"/>
    <w:rsid w:val="00C1009F"/>
    <w:rsid w:val="00C103E6"/>
    <w:rsid w:val="00C10482"/>
    <w:rsid w:val="00C11C3C"/>
    <w:rsid w:val="00C11C96"/>
    <w:rsid w:val="00C12176"/>
    <w:rsid w:val="00C12E15"/>
    <w:rsid w:val="00C143A0"/>
    <w:rsid w:val="00C147B4"/>
    <w:rsid w:val="00C15107"/>
    <w:rsid w:val="00C1793D"/>
    <w:rsid w:val="00C17CE0"/>
    <w:rsid w:val="00C22128"/>
    <w:rsid w:val="00C23851"/>
    <w:rsid w:val="00C23A4B"/>
    <w:rsid w:val="00C240B3"/>
    <w:rsid w:val="00C24259"/>
    <w:rsid w:val="00C24624"/>
    <w:rsid w:val="00C246F3"/>
    <w:rsid w:val="00C24BD1"/>
    <w:rsid w:val="00C27145"/>
    <w:rsid w:val="00C2745F"/>
    <w:rsid w:val="00C2790E"/>
    <w:rsid w:val="00C27AA9"/>
    <w:rsid w:val="00C27AB9"/>
    <w:rsid w:val="00C310F9"/>
    <w:rsid w:val="00C31666"/>
    <w:rsid w:val="00C3191A"/>
    <w:rsid w:val="00C31D6F"/>
    <w:rsid w:val="00C32C2F"/>
    <w:rsid w:val="00C33494"/>
    <w:rsid w:val="00C345FD"/>
    <w:rsid w:val="00C35218"/>
    <w:rsid w:val="00C359DC"/>
    <w:rsid w:val="00C375CD"/>
    <w:rsid w:val="00C37B63"/>
    <w:rsid w:val="00C40BF8"/>
    <w:rsid w:val="00C4184D"/>
    <w:rsid w:val="00C4266E"/>
    <w:rsid w:val="00C42DE2"/>
    <w:rsid w:val="00C4335D"/>
    <w:rsid w:val="00C44945"/>
    <w:rsid w:val="00C44AA8"/>
    <w:rsid w:val="00C45007"/>
    <w:rsid w:val="00C46F06"/>
    <w:rsid w:val="00C5164B"/>
    <w:rsid w:val="00C5438F"/>
    <w:rsid w:val="00C5451D"/>
    <w:rsid w:val="00C550EA"/>
    <w:rsid w:val="00C55E11"/>
    <w:rsid w:val="00C607C5"/>
    <w:rsid w:val="00C63214"/>
    <w:rsid w:val="00C63F5C"/>
    <w:rsid w:val="00C64143"/>
    <w:rsid w:val="00C64CDB"/>
    <w:rsid w:val="00C65124"/>
    <w:rsid w:val="00C651ED"/>
    <w:rsid w:val="00C659F6"/>
    <w:rsid w:val="00C7002F"/>
    <w:rsid w:val="00C7114A"/>
    <w:rsid w:val="00C7247B"/>
    <w:rsid w:val="00C7344F"/>
    <w:rsid w:val="00C734F3"/>
    <w:rsid w:val="00C74ED5"/>
    <w:rsid w:val="00C75527"/>
    <w:rsid w:val="00C757A9"/>
    <w:rsid w:val="00C7664F"/>
    <w:rsid w:val="00C76B02"/>
    <w:rsid w:val="00C80043"/>
    <w:rsid w:val="00C82193"/>
    <w:rsid w:val="00C832D0"/>
    <w:rsid w:val="00C84FD8"/>
    <w:rsid w:val="00C85307"/>
    <w:rsid w:val="00C85A7B"/>
    <w:rsid w:val="00C85AA9"/>
    <w:rsid w:val="00C86AF8"/>
    <w:rsid w:val="00C8704A"/>
    <w:rsid w:val="00C87354"/>
    <w:rsid w:val="00C944C5"/>
    <w:rsid w:val="00C95315"/>
    <w:rsid w:val="00C96FEB"/>
    <w:rsid w:val="00C975A0"/>
    <w:rsid w:val="00C97D4D"/>
    <w:rsid w:val="00CA00D9"/>
    <w:rsid w:val="00CA0708"/>
    <w:rsid w:val="00CA37DD"/>
    <w:rsid w:val="00CA3EF7"/>
    <w:rsid w:val="00CA4D7D"/>
    <w:rsid w:val="00CA4EFB"/>
    <w:rsid w:val="00CA6419"/>
    <w:rsid w:val="00CB0175"/>
    <w:rsid w:val="00CB0C34"/>
    <w:rsid w:val="00CB120A"/>
    <w:rsid w:val="00CB1E0C"/>
    <w:rsid w:val="00CB2067"/>
    <w:rsid w:val="00CB434A"/>
    <w:rsid w:val="00CB451D"/>
    <w:rsid w:val="00CB5C90"/>
    <w:rsid w:val="00CB6545"/>
    <w:rsid w:val="00CB6C4E"/>
    <w:rsid w:val="00CB6E5B"/>
    <w:rsid w:val="00CC1C2E"/>
    <w:rsid w:val="00CC2469"/>
    <w:rsid w:val="00CC2769"/>
    <w:rsid w:val="00CC3A8C"/>
    <w:rsid w:val="00CC5170"/>
    <w:rsid w:val="00CC6CA0"/>
    <w:rsid w:val="00CC7054"/>
    <w:rsid w:val="00CC7A3B"/>
    <w:rsid w:val="00CC7B7F"/>
    <w:rsid w:val="00CD00AC"/>
    <w:rsid w:val="00CD0A28"/>
    <w:rsid w:val="00CD1AE5"/>
    <w:rsid w:val="00CD1E08"/>
    <w:rsid w:val="00CD4064"/>
    <w:rsid w:val="00CD4791"/>
    <w:rsid w:val="00CD4BBD"/>
    <w:rsid w:val="00CD4E14"/>
    <w:rsid w:val="00CD545D"/>
    <w:rsid w:val="00CD68F5"/>
    <w:rsid w:val="00CD763C"/>
    <w:rsid w:val="00CE09B8"/>
    <w:rsid w:val="00CE0D75"/>
    <w:rsid w:val="00CE4ED0"/>
    <w:rsid w:val="00CE6182"/>
    <w:rsid w:val="00CE6B28"/>
    <w:rsid w:val="00CE74AD"/>
    <w:rsid w:val="00CF17C1"/>
    <w:rsid w:val="00CF1C18"/>
    <w:rsid w:val="00CF210A"/>
    <w:rsid w:val="00CF5013"/>
    <w:rsid w:val="00CF5642"/>
    <w:rsid w:val="00CF6C34"/>
    <w:rsid w:val="00CF700B"/>
    <w:rsid w:val="00D02C5F"/>
    <w:rsid w:val="00D02D69"/>
    <w:rsid w:val="00D04415"/>
    <w:rsid w:val="00D05592"/>
    <w:rsid w:val="00D055E7"/>
    <w:rsid w:val="00D05E50"/>
    <w:rsid w:val="00D0796A"/>
    <w:rsid w:val="00D10487"/>
    <w:rsid w:val="00D1148B"/>
    <w:rsid w:val="00D11D0F"/>
    <w:rsid w:val="00D12239"/>
    <w:rsid w:val="00D12C14"/>
    <w:rsid w:val="00D14327"/>
    <w:rsid w:val="00D14371"/>
    <w:rsid w:val="00D157A1"/>
    <w:rsid w:val="00D1601D"/>
    <w:rsid w:val="00D1605D"/>
    <w:rsid w:val="00D204A3"/>
    <w:rsid w:val="00D2062C"/>
    <w:rsid w:val="00D20928"/>
    <w:rsid w:val="00D20D58"/>
    <w:rsid w:val="00D212B1"/>
    <w:rsid w:val="00D22DFC"/>
    <w:rsid w:val="00D23964"/>
    <w:rsid w:val="00D24596"/>
    <w:rsid w:val="00D257A1"/>
    <w:rsid w:val="00D25B95"/>
    <w:rsid w:val="00D25D33"/>
    <w:rsid w:val="00D25DF7"/>
    <w:rsid w:val="00D25F71"/>
    <w:rsid w:val="00D26832"/>
    <w:rsid w:val="00D27480"/>
    <w:rsid w:val="00D27C85"/>
    <w:rsid w:val="00D31035"/>
    <w:rsid w:val="00D3258A"/>
    <w:rsid w:val="00D3266E"/>
    <w:rsid w:val="00D327D6"/>
    <w:rsid w:val="00D32EE9"/>
    <w:rsid w:val="00D35132"/>
    <w:rsid w:val="00D35481"/>
    <w:rsid w:val="00D3583C"/>
    <w:rsid w:val="00D35B64"/>
    <w:rsid w:val="00D35C31"/>
    <w:rsid w:val="00D366C0"/>
    <w:rsid w:val="00D36854"/>
    <w:rsid w:val="00D37F3C"/>
    <w:rsid w:val="00D403A4"/>
    <w:rsid w:val="00D40751"/>
    <w:rsid w:val="00D41136"/>
    <w:rsid w:val="00D4157F"/>
    <w:rsid w:val="00D41DC7"/>
    <w:rsid w:val="00D42D17"/>
    <w:rsid w:val="00D44184"/>
    <w:rsid w:val="00D45E30"/>
    <w:rsid w:val="00D46119"/>
    <w:rsid w:val="00D47345"/>
    <w:rsid w:val="00D51D00"/>
    <w:rsid w:val="00D524E2"/>
    <w:rsid w:val="00D54A80"/>
    <w:rsid w:val="00D550D7"/>
    <w:rsid w:val="00D562AF"/>
    <w:rsid w:val="00D567A8"/>
    <w:rsid w:val="00D578EF"/>
    <w:rsid w:val="00D57BEC"/>
    <w:rsid w:val="00D60298"/>
    <w:rsid w:val="00D626F0"/>
    <w:rsid w:val="00D6501E"/>
    <w:rsid w:val="00D650C6"/>
    <w:rsid w:val="00D656C8"/>
    <w:rsid w:val="00D66874"/>
    <w:rsid w:val="00D679ED"/>
    <w:rsid w:val="00D700B3"/>
    <w:rsid w:val="00D70682"/>
    <w:rsid w:val="00D708ED"/>
    <w:rsid w:val="00D74424"/>
    <w:rsid w:val="00D74E3F"/>
    <w:rsid w:val="00D75074"/>
    <w:rsid w:val="00D76319"/>
    <w:rsid w:val="00D763D2"/>
    <w:rsid w:val="00D765D7"/>
    <w:rsid w:val="00D82A50"/>
    <w:rsid w:val="00D83A7E"/>
    <w:rsid w:val="00D8423E"/>
    <w:rsid w:val="00D842ED"/>
    <w:rsid w:val="00D84C4E"/>
    <w:rsid w:val="00D86677"/>
    <w:rsid w:val="00D873A4"/>
    <w:rsid w:val="00D87BC1"/>
    <w:rsid w:val="00D87CC2"/>
    <w:rsid w:val="00D92485"/>
    <w:rsid w:val="00D9268B"/>
    <w:rsid w:val="00D93676"/>
    <w:rsid w:val="00D9371C"/>
    <w:rsid w:val="00D95432"/>
    <w:rsid w:val="00D969D2"/>
    <w:rsid w:val="00D96BEF"/>
    <w:rsid w:val="00D977DF"/>
    <w:rsid w:val="00DA0D2A"/>
    <w:rsid w:val="00DA3C75"/>
    <w:rsid w:val="00DA40B7"/>
    <w:rsid w:val="00DA41B7"/>
    <w:rsid w:val="00DA4475"/>
    <w:rsid w:val="00DA46EF"/>
    <w:rsid w:val="00DA4700"/>
    <w:rsid w:val="00DA49BD"/>
    <w:rsid w:val="00DA63C9"/>
    <w:rsid w:val="00DA744F"/>
    <w:rsid w:val="00DB03A3"/>
    <w:rsid w:val="00DB05A9"/>
    <w:rsid w:val="00DB3077"/>
    <w:rsid w:val="00DB3859"/>
    <w:rsid w:val="00DB3D06"/>
    <w:rsid w:val="00DB3DAF"/>
    <w:rsid w:val="00DB4184"/>
    <w:rsid w:val="00DB4BF0"/>
    <w:rsid w:val="00DB562F"/>
    <w:rsid w:val="00DB5D32"/>
    <w:rsid w:val="00DB743E"/>
    <w:rsid w:val="00DB75C9"/>
    <w:rsid w:val="00DB7BFF"/>
    <w:rsid w:val="00DB7CD3"/>
    <w:rsid w:val="00DB7F21"/>
    <w:rsid w:val="00DC0149"/>
    <w:rsid w:val="00DC0D4C"/>
    <w:rsid w:val="00DC2FF8"/>
    <w:rsid w:val="00DC32C3"/>
    <w:rsid w:val="00DC54C5"/>
    <w:rsid w:val="00DC5D7B"/>
    <w:rsid w:val="00DC6360"/>
    <w:rsid w:val="00DC6BEA"/>
    <w:rsid w:val="00DC7253"/>
    <w:rsid w:val="00DC7896"/>
    <w:rsid w:val="00DC7ACB"/>
    <w:rsid w:val="00DC7E67"/>
    <w:rsid w:val="00DD00B1"/>
    <w:rsid w:val="00DD077C"/>
    <w:rsid w:val="00DD13EB"/>
    <w:rsid w:val="00DD159E"/>
    <w:rsid w:val="00DD2D5A"/>
    <w:rsid w:val="00DD3A8E"/>
    <w:rsid w:val="00DD4844"/>
    <w:rsid w:val="00DD708C"/>
    <w:rsid w:val="00DD7E2D"/>
    <w:rsid w:val="00DE0C7F"/>
    <w:rsid w:val="00DE0DA1"/>
    <w:rsid w:val="00DE1DBE"/>
    <w:rsid w:val="00DE2090"/>
    <w:rsid w:val="00DE2D4D"/>
    <w:rsid w:val="00DE2FF1"/>
    <w:rsid w:val="00DE4F69"/>
    <w:rsid w:val="00DE5C17"/>
    <w:rsid w:val="00DE5DA3"/>
    <w:rsid w:val="00DE6AFB"/>
    <w:rsid w:val="00DE73E9"/>
    <w:rsid w:val="00DE7BBB"/>
    <w:rsid w:val="00DF0676"/>
    <w:rsid w:val="00DF2054"/>
    <w:rsid w:val="00DF20A9"/>
    <w:rsid w:val="00DF2F2E"/>
    <w:rsid w:val="00DF4214"/>
    <w:rsid w:val="00DF591C"/>
    <w:rsid w:val="00DF5F60"/>
    <w:rsid w:val="00DF6296"/>
    <w:rsid w:val="00DF75FF"/>
    <w:rsid w:val="00DF7A12"/>
    <w:rsid w:val="00E002E2"/>
    <w:rsid w:val="00E00C42"/>
    <w:rsid w:val="00E044E3"/>
    <w:rsid w:val="00E05224"/>
    <w:rsid w:val="00E05B7D"/>
    <w:rsid w:val="00E064F1"/>
    <w:rsid w:val="00E119B7"/>
    <w:rsid w:val="00E1224A"/>
    <w:rsid w:val="00E130DD"/>
    <w:rsid w:val="00E133B7"/>
    <w:rsid w:val="00E13BCC"/>
    <w:rsid w:val="00E14245"/>
    <w:rsid w:val="00E14F89"/>
    <w:rsid w:val="00E21F03"/>
    <w:rsid w:val="00E22866"/>
    <w:rsid w:val="00E2344C"/>
    <w:rsid w:val="00E24C67"/>
    <w:rsid w:val="00E24EDC"/>
    <w:rsid w:val="00E26D75"/>
    <w:rsid w:val="00E27935"/>
    <w:rsid w:val="00E27D21"/>
    <w:rsid w:val="00E301C0"/>
    <w:rsid w:val="00E31082"/>
    <w:rsid w:val="00E31E66"/>
    <w:rsid w:val="00E32079"/>
    <w:rsid w:val="00E32184"/>
    <w:rsid w:val="00E32E3A"/>
    <w:rsid w:val="00E332DA"/>
    <w:rsid w:val="00E34ADB"/>
    <w:rsid w:val="00E34DFD"/>
    <w:rsid w:val="00E36C6E"/>
    <w:rsid w:val="00E41712"/>
    <w:rsid w:val="00E4262D"/>
    <w:rsid w:val="00E42EEE"/>
    <w:rsid w:val="00E4301F"/>
    <w:rsid w:val="00E432E2"/>
    <w:rsid w:val="00E433D5"/>
    <w:rsid w:val="00E43DB7"/>
    <w:rsid w:val="00E45277"/>
    <w:rsid w:val="00E45D3A"/>
    <w:rsid w:val="00E46ACE"/>
    <w:rsid w:val="00E46C80"/>
    <w:rsid w:val="00E47120"/>
    <w:rsid w:val="00E4746F"/>
    <w:rsid w:val="00E47945"/>
    <w:rsid w:val="00E47A53"/>
    <w:rsid w:val="00E5035F"/>
    <w:rsid w:val="00E5083F"/>
    <w:rsid w:val="00E50E74"/>
    <w:rsid w:val="00E52CA2"/>
    <w:rsid w:val="00E53555"/>
    <w:rsid w:val="00E53736"/>
    <w:rsid w:val="00E53E3D"/>
    <w:rsid w:val="00E56063"/>
    <w:rsid w:val="00E56A2B"/>
    <w:rsid w:val="00E60E15"/>
    <w:rsid w:val="00E614B7"/>
    <w:rsid w:val="00E6240A"/>
    <w:rsid w:val="00E62BD4"/>
    <w:rsid w:val="00E654F1"/>
    <w:rsid w:val="00E65A15"/>
    <w:rsid w:val="00E66004"/>
    <w:rsid w:val="00E661BF"/>
    <w:rsid w:val="00E667DC"/>
    <w:rsid w:val="00E66EF1"/>
    <w:rsid w:val="00E6794D"/>
    <w:rsid w:val="00E70B0E"/>
    <w:rsid w:val="00E70CF1"/>
    <w:rsid w:val="00E70F90"/>
    <w:rsid w:val="00E717FD"/>
    <w:rsid w:val="00E71868"/>
    <w:rsid w:val="00E730C5"/>
    <w:rsid w:val="00E737CD"/>
    <w:rsid w:val="00E73B2E"/>
    <w:rsid w:val="00E73FFC"/>
    <w:rsid w:val="00E74473"/>
    <w:rsid w:val="00E75763"/>
    <w:rsid w:val="00E76B04"/>
    <w:rsid w:val="00E7721C"/>
    <w:rsid w:val="00E77BA9"/>
    <w:rsid w:val="00E8038A"/>
    <w:rsid w:val="00E80AA8"/>
    <w:rsid w:val="00E81D55"/>
    <w:rsid w:val="00E82E4E"/>
    <w:rsid w:val="00E83211"/>
    <w:rsid w:val="00E840FB"/>
    <w:rsid w:val="00E84114"/>
    <w:rsid w:val="00E844E0"/>
    <w:rsid w:val="00E86ED1"/>
    <w:rsid w:val="00E87122"/>
    <w:rsid w:val="00E8736F"/>
    <w:rsid w:val="00E90E7A"/>
    <w:rsid w:val="00E91B3B"/>
    <w:rsid w:val="00E91D1F"/>
    <w:rsid w:val="00E928B1"/>
    <w:rsid w:val="00E92AD3"/>
    <w:rsid w:val="00E92C63"/>
    <w:rsid w:val="00E95706"/>
    <w:rsid w:val="00E96264"/>
    <w:rsid w:val="00EA021D"/>
    <w:rsid w:val="00EA06C1"/>
    <w:rsid w:val="00EA1083"/>
    <w:rsid w:val="00EA117B"/>
    <w:rsid w:val="00EA1240"/>
    <w:rsid w:val="00EA13CA"/>
    <w:rsid w:val="00EA1963"/>
    <w:rsid w:val="00EA1CB9"/>
    <w:rsid w:val="00EA2359"/>
    <w:rsid w:val="00EA24A8"/>
    <w:rsid w:val="00EA2BA1"/>
    <w:rsid w:val="00EA40E1"/>
    <w:rsid w:val="00EA4DB2"/>
    <w:rsid w:val="00EA4FE7"/>
    <w:rsid w:val="00EA6587"/>
    <w:rsid w:val="00EA6CD3"/>
    <w:rsid w:val="00EA747C"/>
    <w:rsid w:val="00EA7DEB"/>
    <w:rsid w:val="00EB0375"/>
    <w:rsid w:val="00EB1A3A"/>
    <w:rsid w:val="00EB36D5"/>
    <w:rsid w:val="00EB7F27"/>
    <w:rsid w:val="00EC0C96"/>
    <w:rsid w:val="00EC0F05"/>
    <w:rsid w:val="00EC138D"/>
    <w:rsid w:val="00EC16AB"/>
    <w:rsid w:val="00EC18FB"/>
    <w:rsid w:val="00EC1B5B"/>
    <w:rsid w:val="00EC4927"/>
    <w:rsid w:val="00EC585D"/>
    <w:rsid w:val="00EC6ACA"/>
    <w:rsid w:val="00EC6BD0"/>
    <w:rsid w:val="00EC7613"/>
    <w:rsid w:val="00ED20E0"/>
    <w:rsid w:val="00ED22DF"/>
    <w:rsid w:val="00ED489B"/>
    <w:rsid w:val="00ED60E7"/>
    <w:rsid w:val="00ED6E54"/>
    <w:rsid w:val="00ED73AC"/>
    <w:rsid w:val="00ED7404"/>
    <w:rsid w:val="00ED7665"/>
    <w:rsid w:val="00EE3A9C"/>
    <w:rsid w:val="00EE4A7F"/>
    <w:rsid w:val="00EE4E88"/>
    <w:rsid w:val="00EE6FB9"/>
    <w:rsid w:val="00EF0992"/>
    <w:rsid w:val="00EF132A"/>
    <w:rsid w:val="00EF1C9C"/>
    <w:rsid w:val="00EF2E1D"/>
    <w:rsid w:val="00EF354A"/>
    <w:rsid w:val="00EF3670"/>
    <w:rsid w:val="00EF6059"/>
    <w:rsid w:val="00EF6396"/>
    <w:rsid w:val="00EF6860"/>
    <w:rsid w:val="00EF696D"/>
    <w:rsid w:val="00EF74F3"/>
    <w:rsid w:val="00EF76C3"/>
    <w:rsid w:val="00F006DB"/>
    <w:rsid w:val="00F0087D"/>
    <w:rsid w:val="00F0238F"/>
    <w:rsid w:val="00F02B98"/>
    <w:rsid w:val="00F02DB9"/>
    <w:rsid w:val="00F030D8"/>
    <w:rsid w:val="00F030FD"/>
    <w:rsid w:val="00F056C6"/>
    <w:rsid w:val="00F05F7B"/>
    <w:rsid w:val="00F0642F"/>
    <w:rsid w:val="00F066EB"/>
    <w:rsid w:val="00F06717"/>
    <w:rsid w:val="00F07E05"/>
    <w:rsid w:val="00F10C25"/>
    <w:rsid w:val="00F10D88"/>
    <w:rsid w:val="00F13FCF"/>
    <w:rsid w:val="00F14BFD"/>
    <w:rsid w:val="00F150A5"/>
    <w:rsid w:val="00F15237"/>
    <w:rsid w:val="00F157D9"/>
    <w:rsid w:val="00F15887"/>
    <w:rsid w:val="00F161E1"/>
    <w:rsid w:val="00F1634E"/>
    <w:rsid w:val="00F17670"/>
    <w:rsid w:val="00F1792E"/>
    <w:rsid w:val="00F17AC8"/>
    <w:rsid w:val="00F2008C"/>
    <w:rsid w:val="00F2105B"/>
    <w:rsid w:val="00F2116C"/>
    <w:rsid w:val="00F21723"/>
    <w:rsid w:val="00F21EDD"/>
    <w:rsid w:val="00F22FA7"/>
    <w:rsid w:val="00F234D2"/>
    <w:rsid w:val="00F26367"/>
    <w:rsid w:val="00F26819"/>
    <w:rsid w:val="00F26EDB"/>
    <w:rsid w:val="00F279F7"/>
    <w:rsid w:val="00F27C11"/>
    <w:rsid w:val="00F27E41"/>
    <w:rsid w:val="00F30677"/>
    <w:rsid w:val="00F30F1E"/>
    <w:rsid w:val="00F3221D"/>
    <w:rsid w:val="00F32B3A"/>
    <w:rsid w:val="00F32DA8"/>
    <w:rsid w:val="00F32E09"/>
    <w:rsid w:val="00F33C4F"/>
    <w:rsid w:val="00F34701"/>
    <w:rsid w:val="00F4009C"/>
    <w:rsid w:val="00F40B2D"/>
    <w:rsid w:val="00F41322"/>
    <w:rsid w:val="00F42338"/>
    <w:rsid w:val="00F435E9"/>
    <w:rsid w:val="00F4391F"/>
    <w:rsid w:val="00F452DF"/>
    <w:rsid w:val="00F46D60"/>
    <w:rsid w:val="00F474F1"/>
    <w:rsid w:val="00F475C9"/>
    <w:rsid w:val="00F47D39"/>
    <w:rsid w:val="00F51A55"/>
    <w:rsid w:val="00F5235E"/>
    <w:rsid w:val="00F542E2"/>
    <w:rsid w:val="00F5447D"/>
    <w:rsid w:val="00F551BF"/>
    <w:rsid w:val="00F564ED"/>
    <w:rsid w:val="00F56D19"/>
    <w:rsid w:val="00F56E58"/>
    <w:rsid w:val="00F60872"/>
    <w:rsid w:val="00F61ACC"/>
    <w:rsid w:val="00F6216F"/>
    <w:rsid w:val="00F62A3C"/>
    <w:rsid w:val="00F633A2"/>
    <w:rsid w:val="00F64063"/>
    <w:rsid w:val="00F646C8"/>
    <w:rsid w:val="00F647FF"/>
    <w:rsid w:val="00F650B9"/>
    <w:rsid w:val="00F65320"/>
    <w:rsid w:val="00F65428"/>
    <w:rsid w:val="00F65B23"/>
    <w:rsid w:val="00F66A19"/>
    <w:rsid w:val="00F674A5"/>
    <w:rsid w:val="00F67515"/>
    <w:rsid w:val="00F700A4"/>
    <w:rsid w:val="00F70F85"/>
    <w:rsid w:val="00F718E5"/>
    <w:rsid w:val="00F7270A"/>
    <w:rsid w:val="00F728B7"/>
    <w:rsid w:val="00F734DA"/>
    <w:rsid w:val="00F73BC4"/>
    <w:rsid w:val="00F74054"/>
    <w:rsid w:val="00F759EA"/>
    <w:rsid w:val="00F75E37"/>
    <w:rsid w:val="00F76303"/>
    <w:rsid w:val="00F80259"/>
    <w:rsid w:val="00F80F85"/>
    <w:rsid w:val="00F814B6"/>
    <w:rsid w:val="00F81734"/>
    <w:rsid w:val="00F817B5"/>
    <w:rsid w:val="00F82DEA"/>
    <w:rsid w:val="00F82ED5"/>
    <w:rsid w:val="00F82F4D"/>
    <w:rsid w:val="00F83534"/>
    <w:rsid w:val="00F84655"/>
    <w:rsid w:val="00F847BC"/>
    <w:rsid w:val="00F84865"/>
    <w:rsid w:val="00F85280"/>
    <w:rsid w:val="00F85534"/>
    <w:rsid w:val="00F857E8"/>
    <w:rsid w:val="00F85FF0"/>
    <w:rsid w:val="00F869BE"/>
    <w:rsid w:val="00F876AE"/>
    <w:rsid w:val="00F879C9"/>
    <w:rsid w:val="00F87ABC"/>
    <w:rsid w:val="00F90621"/>
    <w:rsid w:val="00F912B3"/>
    <w:rsid w:val="00F91470"/>
    <w:rsid w:val="00F91FD9"/>
    <w:rsid w:val="00F9367E"/>
    <w:rsid w:val="00F93A1E"/>
    <w:rsid w:val="00F94D8D"/>
    <w:rsid w:val="00F9603B"/>
    <w:rsid w:val="00F96D4C"/>
    <w:rsid w:val="00F972B3"/>
    <w:rsid w:val="00F97A37"/>
    <w:rsid w:val="00FA0F7F"/>
    <w:rsid w:val="00FA2ED4"/>
    <w:rsid w:val="00FA400D"/>
    <w:rsid w:val="00FA49E4"/>
    <w:rsid w:val="00FA4AE2"/>
    <w:rsid w:val="00FA58CB"/>
    <w:rsid w:val="00FA7A77"/>
    <w:rsid w:val="00FB0210"/>
    <w:rsid w:val="00FB0FF0"/>
    <w:rsid w:val="00FB132B"/>
    <w:rsid w:val="00FB1AA4"/>
    <w:rsid w:val="00FB21F8"/>
    <w:rsid w:val="00FB23AD"/>
    <w:rsid w:val="00FB30C3"/>
    <w:rsid w:val="00FB4849"/>
    <w:rsid w:val="00FB5725"/>
    <w:rsid w:val="00FB778E"/>
    <w:rsid w:val="00FB7BE7"/>
    <w:rsid w:val="00FB7E0B"/>
    <w:rsid w:val="00FC0A46"/>
    <w:rsid w:val="00FC16FC"/>
    <w:rsid w:val="00FC1D53"/>
    <w:rsid w:val="00FC1E13"/>
    <w:rsid w:val="00FC2996"/>
    <w:rsid w:val="00FC3810"/>
    <w:rsid w:val="00FC3D97"/>
    <w:rsid w:val="00FC3FE7"/>
    <w:rsid w:val="00FC4D74"/>
    <w:rsid w:val="00FC59D2"/>
    <w:rsid w:val="00FC5AC6"/>
    <w:rsid w:val="00FC5F25"/>
    <w:rsid w:val="00FC61E1"/>
    <w:rsid w:val="00FC7388"/>
    <w:rsid w:val="00FC7A86"/>
    <w:rsid w:val="00FD0857"/>
    <w:rsid w:val="00FD3A25"/>
    <w:rsid w:val="00FD3E68"/>
    <w:rsid w:val="00FD48BC"/>
    <w:rsid w:val="00FD7B5B"/>
    <w:rsid w:val="00FD7D6A"/>
    <w:rsid w:val="00FE0023"/>
    <w:rsid w:val="00FE0BDC"/>
    <w:rsid w:val="00FE11EB"/>
    <w:rsid w:val="00FE3D04"/>
    <w:rsid w:val="00FE4B58"/>
    <w:rsid w:val="00FE5A70"/>
    <w:rsid w:val="00FE6D7C"/>
    <w:rsid w:val="00FE6E67"/>
    <w:rsid w:val="00FE73C2"/>
    <w:rsid w:val="00FF0C34"/>
    <w:rsid w:val="00FF1358"/>
    <w:rsid w:val="00FF1822"/>
    <w:rsid w:val="00FF2771"/>
    <w:rsid w:val="00FF2822"/>
    <w:rsid w:val="00FF2D9C"/>
    <w:rsid w:val="00FF30D1"/>
    <w:rsid w:val="00FF7443"/>
    <w:rsid w:val="02B09F6F"/>
    <w:rsid w:val="041D5754"/>
    <w:rsid w:val="042794BE"/>
    <w:rsid w:val="06647003"/>
    <w:rsid w:val="07AEBBF6"/>
    <w:rsid w:val="0AB5E2F6"/>
    <w:rsid w:val="0BC1D7FF"/>
    <w:rsid w:val="0CF5CBFF"/>
    <w:rsid w:val="0D551428"/>
    <w:rsid w:val="0D9D0F24"/>
    <w:rsid w:val="0EC329A3"/>
    <w:rsid w:val="13901052"/>
    <w:rsid w:val="13E26DA1"/>
    <w:rsid w:val="1602C2C8"/>
    <w:rsid w:val="17A83372"/>
    <w:rsid w:val="18123B58"/>
    <w:rsid w:val="1AA45692"/>
    <w:rsid w:val="1ACBBCFE"/>
    <w:rsid w:val="1C191D53"/>
    <w:rsid w:val="1CDC96EA"/>
    <w:rsid w:val="1DE1A952"/>
    <w:rsid w:val="1ECBA915"/>
    <w:rsid w:val="1F115CE9"/>
    <w:rsid w:val="1FC5AE68"/>
    <w:rsid w:val="206DB6AD"/>
    <w:rsid w:val="21983791"/>
    <w:rsid w:val="22838E2C"/>
    <w:rsid w:val="26C5C181"/>
    <w:rsid w:val="27D5C4C1"/>
    <w:rsid w:val="283FC117"/>
    <w:rsid w:val="28A5C819"/>
    <w:rsid w:val="290BA770"/>
    <w:rsid w:val="298CD048"/>
    <w:rsid w:val="29D9CB10"/>
    <w:rsid w:val="2A06BA20"/>
    <w:rsid w:val="2C2E352D"/>
    <w:rsid w:val="2EDE68EE"/>
    <w:rsid w:val="33DCFB9F"/>
    <w:rsid w:val="367C739F"/>
    <w:rsid w:val="36B9CCA8"/>
    <w:rsid w:val="370719CC"/>
    <w:rsid w:val="3852263B"/>
    <w:rsid w:val="40EE166A"/>
    <w:rsid w:val="4134F725"/>
    <w:rsid w:val="4268955F"/>
    <w:rsid w:val="42E27F4A"/>
    <w:rsid w:val="49245748"/>
    <w:rsid w:val="4B36F1ED"/>
    <w:rsid w:val="4D3A0645"/>
    <w:rsid w:val="54D3DC7D"/>
    <w:rsid w:val="5D817EB2"/>
    <w:rsid w:val="60C4F4A6"/>
    <w:rsid w:val="61078DB5"/>
    <w:rsid w:val="637AD4AC"/>
    <w:rsid w:val="667E1CCC"/>
    <w:rsid w:val="6A2CB59D"/>
    <w:rsid w:val="6C21BE25"/>
    <w:rsid w:val="6E17F8DB"/>
    <w:rsid w:val="70273861"/>
    <w:rsid w:val="7148F4F5"/>
    <w:rsid w:val="721D1437"/>
    <w:rsid w:val="7653558B"/>
    <w:rsid w:val="76F92839"/>
    <w:rsid w:val="7739859F"/>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2D53869D-9FF8-45E1-98AB-F5865E00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next w:val="Normal"/>
    <w:link w:val="Heading1Char"/>
    <w:qFormat/>
    <w:rsid w:val="00603448"/>
    <w:pPr>
      <w:keepNext/>
      <w:keepLines/>
      <w:numPr>
        <w:numId w:val="20"/>
      </w:numPr>
      <w:overflowPunct w:val="0"/>
      <w:autoSpaceDE w:val="0"/>
      <w:autoSpaceDN w:val="0"/>
      <w:adjustRightInd w:val="0"/>
      <w:spacing w:before="240" w:after="120"/>
      <w:textAlignment w:val="baseline"/>
      <w:outlineLvl w:val="0"/>
    </w:pPr>
    <w:rPr>
      <w:rFonts w:ascii="Arial" w:hAnsi="Arial"/>
      <w:sz w:val="36"/>
      <w:lang w:eastAsia="en-US"/>
    </w:rPr>
  </w:style>
  <w:style w:type="paragraph" w:styleId="Heading2">
    <w:name w:val="heading 2"/>
    <w:basedOn w:val="Heading1"/>
    <w:next w:val="Normal"/>
    <w:link w:val="Heading2Char"/>
    <w:qFormat/>
    <w:rsid w:val="00603448"/>
    <w:pPr>
      <w:numPr>
        <w:ilvl w:val="1"/>
      </w:numPr>
      <w:spacing w:before="180"/>
      <w:outlineLvl w:val="1"/>
    </w:pPr>
    <w:rPr>
      <w:sz w:val="32"/>
    </w:rPr>
  </w:style>
  <w:style w:type="paragraph" w:styleId="Heading3">
    <w:name w:val="heading 3"/>
    <w:basedOn w:val="Heading2"/>
    <w:next w:val="Normal"/>
    <w:link w:val="Heading3Char"/>
    <w:rsid w:val="00185299"/>
    <w:pPr>
      <w:numPr>
        <w:ilvl w:val="2"/>
      </w:numPr>
      <w:spacing w:before="120"/>
      <w:outlineLvl w:val="2"/>
    </w:pPr>
    <w:rPr>
      <w:b/>
      <w:sz w:val="28"/>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1">
    <w:name w:val="1"/>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1"/>
    <w:uiPriority w:val="34"/>
    <w:qFormat/>
    <w:rsid w:val="007B5EC5"/>
    <w:rPr>
      <w:sz w:val="22"/>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5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D0796A"/>
    <w:rPr>
      <w:rFonts w:ascii="Calibri" w:eastAsia="Calibri" w:hAnsi="Calibri"/>
      <w:b/>
      <w:sz w:val="22"/>
      <w:szCs w:val="22"/>
      <w:lang w:eastAsia="en-US"/>
    </w:rPr>
  </w:style>
  <w:style w:type="paragraph" w:customStyle="1" w:styleId="3GPPAgreements">
    <w:name w:val="3GPP Agreements"/>
    <w:basedOn w:val="Normal"/>
    <w:link w:val="3GPPAgreementsChar"/>
    <w:qFormat/>
    <w:rsid w:val="001212B1"/>
    <w:pPr>
      <w:numPr>
        <w:numId w:val="11"/>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212B1"/>
    <w:rPr>
      <w:rFonts w:eastAsia="Times New Roman"/>
      <w:sz w:val="22"/>
      <w:lang w:val="en-US" w:eastAsia="zh-CN"/>
    </w:rPr>
  </w:style>
  <w:style w:type="character" w:customStyle="1" w:styleId="Heading1Char">
    <w:name w:val="Heading 1 Char"/>
    <w:basedOn w:val="DefaultParagraphFont"/>
    <w:link w:val="Heading1"/>
    <w:rsid w:val="00603448"/>
    <w:rPr>
      <w:rFonts w:ascii="Arial" w:hAnsi="Arial"/>
      <w:sz w:val="36"/>
      <w:lang w:eastAsia="en-US"/>
    </w:rPr>
  </w:style>
  <w:style w:type="character" w:customStyle="1" w:styleId="Heading3Char">
    <w:name w:val="Heading 3 Char"/>
    <w:basedOn w:val="DefaultParagraphFont"/>
    <w:link w:val="Heading3"/>
    <w:rsid w:val="00185299"/>
    <w:rPr>
      <w:rFonts w:ascii="Arial" w:hAnsi="Arial"/>
      <w:sz w:val="28"/>
      <w:lang w:eastAsia="en-US"/>
    </w:rPr>
  </w:style>
  <w:style w:type="character" w:customStyle="1" w:styleId="Heading2Char">
    <w:name w:val="Heading 2 Char"/>
    <w:basedOn w:val="DefaultParagraphFont"/>
    <w:link w:val="Heading2"/>
    <w:rsid w:val="0060344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CCCAB6-82D5-4E41-91FD-4347D1596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A41E60-B1D7-4B54-9CA9-83628CF2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1446</Words>
  <Characters>8247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Priyanto, Basuki</cp:lastModifiedBy>
  <cp:revision>26</cp:revision>
  <cp:lastPrinted>2002-04-26T00:10:00Z</cp:lastPrinted>
  <dcterms:created xsi:type="dcterms:W3CDTF">2021-09-30T08:18:00Z</dcterms:created>
  <dcterms:modified xsi:type="dcterms:W3CDTF">2021-11-05T08:21:00Z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ies>
</file>